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90" w:rsidRPr="002D6B2B" w:rsidRDefault="00622B90" w:rsidP="00622B9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АДМИНИСТРАЦИЯ КАСКАТСКОГО СЕЛЬСКОГО ПОСЕЛЕНИЯ ИСИЛЬКУЛЬСКОГО  МУНИЦИПАЛЬНОГО РАЙОНА</w:t>
      </w:r>
    </w:p>
    <w:p w:rsidR="00622B90" w:rsidRPr="002D6B2B" w:rsidRDefault="00622B90" w:rsidP="00622B9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ОМСКОЙ ОБЛАСТИ</w:t>
      </w:r>
    </w:p>
    <w:p w:rsidR="00622B90" w:rsidRPr="002D6B2B" w:rsidRDefault="00622B90" w:rsidP="00622B90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22B90" w:rsidRPr="002D6B2B" w:rsidRDefault="00622B90" w:rsidP="00622B90">
      <w:pPr>
        <w:ind w:left="283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gramStart"/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</w:t>
      </w:r>
      <w:proofErr w:type="gramEnd"/>
      <w:r w:rsidRPr="002D6B2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 С Т А Н О В Л Е Н И Е(ПРОЕКТ) </w:t>
      </w:r>
    </w:p>
    <w:p w:rsidR="00622B90" w:rsidRPr="002D6B2B" w:rsidRDefault="00622B90" w:rsidP="00622B90">
      <w:pPr>
        <w:ind w:left="2832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22B90" w:rsidRPr="002D6B2B" w:rsidRDefault="00622B90" w:rsidP="00622B90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2D6B2B">
        <w:rPr>
          <w:rFonts w:ascii="Times New Roman" w:hAnsi="Times New Roman" w:cs="Times New Roman"/>
          <w:sz w:val="28"/>
          <w:szCs w:val="28"/>
          <w:lang w:eastAsia="en-US"/>
        </w:rPr>
        <w:t>от  00 .05.2024 года                                                                                  №  00</w:t>
      </w:r>
    </w:p>
    <w:p w:rsidR="00622B90" w:rsidRPr="002D6B2B" w:rsidRDefault="00622B90" w:rsidP="00622B90">
      <w:pPr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2D6B2B">
        <w:rPr>
          <w:rFonts w:ascii="Times New Roman" w:hAnsi="Times New Roman" w:cs="Times New Roman"/>
          <w:sz w:val="28"/>
          <w:szCs w:val="28"/>
          <w:lang w:eastAsia="en-US"/>
        </w:rPr>
        <w:t>а</w:t>
      </w:r>
      <w:proofErr w:type="gramStart"/>
      <w:r w:rsidRPr="002D6B2B"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 w:rsidRPr="002D6B2B">
        <w:rPr>
          <w:rFonts w:ascii="Times New Roman" w:hAnsi="Times New Roman" w:cs="Times New Roman"/>
          <w:sz w:val="28"/>
          <w:szCs w:val="28"/>
          <w:lang w:eastAsia="en-US"/>
        </w:rPr>
        <w:t>аскат</w:t>
      </w:r>
      <w:proofErr w:type="spellEnd"/>
      <w:r w:rsidRPr="002D6B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22B90" w:rsidRPr="002D6B2B" w:rsidRDefault="00622B90" w:rsidP="00622B90">
      <w:pPr>
        <w:rPr>
          <w:rFonts w:ascii="Times New Roman" w:hAnsi="Times New Roman" w:cs="Times New Roman"/>
          <w:b/>
          <w:sz w:val="28"/>
          <w:szCs w:val="28"/>
        </w:rPr>
      </w:pPr>
    </w:p>
    <w:p w:rsidR="00622B90" w:rsidRDefault="00622B90" w:rsidP="00622B90">
      <w:pPr>
        <w:jc w:val="center"/>
        <w:rPr>
          <w:b/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both"/>
      </w:pPr>
      <w:r>
        <w:rPr>
          <w:rStyle w:val="a5"/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пункта 8 части 3 статьи 8 и части 11 статьи 55.24 Градостроительного кодекса Российской Федерации, пункта 26 части 1 статьи 16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</w:t>
      </w:r>
      <w:r w:rsidRPr="00C01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, постановляет:</w:t>
      </w:r>
    </w:p>
    <w:p w:rsidR="00622B90" w:rsidRPr="00C01E3A" w:rsidRDefault="00622B90" w:rsidP="00622B90">
      <w:pPr>
        <w:pStyle w:val="a3"/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 xml:space="preserve"> 1. </w:t>
      </w:r>
      <w:proofErr w:type="gramStart"/>
      <w:r>
        <w:rPr>
          <w:sz w:val="28"/>
          <w:szCs w:val="28"/>
        </w:rPr>
        <w:t xml:space="preserve">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(Приложение 1)..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</w:t>
      </w:r>
      <w:proofErr w:type="spellStart"/>
      <w:r>
        <w:rPr>
          <w:sz w:val="28"/>
          <w:szCs w:val="28"/>
        </w:rPr>
        <w:t>Федерациии</w:t>
      </w:r>
      <w:proofErr w:type="spellEnd"/>
      <w:r>
        <w:rPr>
          <w:sz w:val="28"/>
          <w:szCs w:val="28"/>
        </w:rPr>
        <w:t xml:space="preserve">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(Приложение 2).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 4.Постановление вступает в силу со дня его подписания и подлежит размещению на официальном сайте Администрации</w:t>
      </w:r>
      <w:r w:rsidRPr="00C01E3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tbl>
      <w:tblPr>
        <w:tblW w:w="9536" w:type="dxa"/>
        <w:tblInd w:w="-13" w:type="dxa"/>
        <w:tblLook w:val="00A0"/>
      </w:tblPr>
      <w:tblGrid>
        <w:gridCol w:w="5211"/>
        <w:gridCol w:w="1134"/>
        <w:gridCol w:w="3191"/>
      </w:tblGrid>
      <w:tr w:rsidR="00622B90" w:rsidRPr="00634E1B" w:rsidTr="00685B48">
        <w:tc>
          <w:tcPr>
            <w:tcW w:w="5211" w:type="dxa"/>
            <w:hideMark/>
          </w:tcPr>
          <w:p w:rsidR="00622B90" w:rsidRPr="00634E1B" w:rsidRDefault="00622B90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634E1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Каскатского</w:t>
            </w:r>
            <w:proofErr w:type="spellEnd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>ельского</w:t>
            </w:r>
            <w:proofErr w:type="spellEnd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1134" w:type="dxa"/>
            <w:hideMark/>
          </w:tcPr>
          <w:p w:rsidR="00622B90" w:rsidRPr="00634E1B" w:rsidRDefault="00622B90" w:rsidP="00685B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3191" w:type="dxa"/>
            <w:vAlign w:val="bottom"/>
            <w:hideMark/>
          </w:tcPr>
          <w:p w:rsidR="00622B90" w:rsidRPr="00634E1B" w:rsidRDefault="00622B90" w:rsidP="00685B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>Х.Х.Гинааятулин</w:t>
            </w:r>
            <w:proofErr w:type="spellEnd"/>
            <w:r w:rsidRPr="00634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22B90" w:rsidRPr="00634E1B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Приложение №1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lastRenderedPageBreak/>
        <w:t xml:space="preserve"> к постановлению Администрации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 xml:space="preserve"> от 00.05. 2024г. №00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ПОРЯДОК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gramStart"/>
      <w:r>
        <w:rPr>
          <w:rStyle w:val="a5"/>
          <w:b w:val="0"/>
          <w:bCs w:val="0"/>
          <w:sz w:val="28"/>
          <w:szCs w:val="28"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both"/>
      </w:pPr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>I. Общие положения</w:t>
      </w:r>
    </w:p>
    <w:p w:rsidR="00622B90" w:rsidRPr="009932BB" w:rsidRDefault="00622B90" w:rsidP="00622B9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(далее – Порядок) разработан</w:t>
      </w:r>
      <w:proofErr w:type="gramEnd"/>
      <w:r>
        <w:rPr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622B90" w:rsidRPr="009932BB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</w:t>
      </w:r>
      <w:proofErr w:type="spellStart"/>
      <w:r>
        <w:rPr>
          <w:sz w:val="28"/>
          <w:szCs w:val="28"/>
        </w:rPr>
        <w:t>другимхарактеристикам</w:t>
      </w:r>
      <w:proofErr w:type="spellEnd"/>
      <w:r>
        <w:rPr>
          <w:sz w:val="28"/>
          <w:szCs w:val="28"/>
        </w:rPr>
        <w:t xml:space="preserve">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(далее – осмотр).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3. Проведение осмотров осуществляется Администрацией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4. Финансирование деятельности по проведению осмотров осуществляется за счет средств бюджета муниципального образования «город Фатеж» в порядке, определенном бюджетным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законами, в том числе в отношении многоквартирных домов и жилых домов.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муниципального образования «город Фатеж»,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7. Основанием проведения осмотра является поступление следующих заявлений физических или юридических лиц (далее - заявления):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о нарушении требований законодательства Российской Федерации к эксплуатации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о возникновении аварийных ситуаций в зданиях, сооружениях или возникновении угрозы разрушения зданий, сооружений.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>
        <w:rPr>
          <w:sz w:val="28"/>
          <w:szCs w:val="28"/>
        </w:rP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>
        <w:rPr>
          <w:sz w:val="28"/>
          <w:szCs w:val="28"/>
        </w:rP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8. Настоящий Порядок определяет: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lastRenderedPageBreak/>
        <w:t>1) цели, задачи, принципы проведения осмотров зданий и (или) сооружений, находящихся в эксплуатации на территории муниципального образования «город Фатеж» (далее - здания, сооружения);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порядок проведения осмотров;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полномочия Администрации города Фатежа по осуществлению осмотров и выдаче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5) права и обязанности должностных лиц при проведении осмотров и выдаче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6) сроки проведения осмотров и выдачи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7) права и обязанности лиц, ответственных за эксплуатацию зданий, сооружений, связанные с проведением осмотров и исполнением рекомендаций.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настоящем Порядке используются также следующие основные понятия: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4) лицо, ответственное за эксплуатацию здания, сооружения - собственник здания, сооружения или лицо, которое владеет зданием, сооружением на </w:t>
      </w:r>
      <w:r>
        <w:rPr>
          <w:sz w:val="28"/>
          <w:szCs w:val="28"/>
        </w:rPr>
        <w:lastRenderedPageBreak/>
        <w:t>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>
        <w:rPr>
          <w:sz w:val="28"/>
          <w:szCs w:val="28"/>
        </w:rPr>
        <w:t xml:space="preserve"> эксплуатации здания, сооружения на основании договора физическое или юридическое лицо;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5) осмотр - совокупность </w:t>
      </w:r>
      <w:proofErr w:type="gramStart"/>
      <w:r>
        <w:rPr>
          <w:sz w:val="28"/>
          <w:szCs w:val="28"/>
        </w:rPr>
        <w:t>проводимых</w:t>
      </w:r>
      <w:proofErr w:type="gramEnd"/>
      <w:r>
        <w:rPr>
          <w:sz w:val="28"/>
          <w:szCs w:val="28"/>
        </w:rPr>
        <w:t xml:space="preserve"> Администрацией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мероприятий в отношении зданий и (или) сооружений, находящихся в эксплуатации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</w:t>
      </w:r>
      <w:proofErr w:type="gramEnd"/>
      <w:r>
        <w:rPr>
          <w:sz w:val="28"/>
          <w:szCs w:val="28"/>
        </w:rPr>
        <w:t xml:space="preserve"> нормативных правовых актов Российской Федерации, нормативных правовых актов 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(далее - требования законодательства).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Задачами проведения осмотров и выдачи рекомендаций являются: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профилактика нарушений требований законодательства при эксплуатации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обеспечение соблюдения требований законодательства;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7. Проведение осмотров и выдача рекомендаций основываются на следующих принципах: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соблюдение требований законодательства;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открытости и доступности для физических, юридических лиц информации о проведении осмотров и выдаче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4) возможности обжалования неправомерных действий (бездействие) должностных лиц, осуществляющих осмотр.</w:t>
      </w:r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>II. Организация осмотра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1. Заявление, указанное в пункте 7 раздела I настоящего Положения направляется в Администрацию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 (далее - Администрация).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2. Администрация в день поступления Заявления регистрирует его в журнале входящей корреспонденции и передает Главе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3. Глава поселения в срок не более чем один рабочий день со дня получения заявления о проведении осмотра – назначает должностно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лицо(а) на проведение осмотра по данному заявлению.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Должностное лицо, уполномоченное на проведение осмотра и назначенное Главой  поселения в срок не более чем семь рабочих дней готовит</w:t>
      </w:r>
      <w:proofErr w:type="gramEnd"/>
      <w:r>
        <w:rPr>
          <w:sz w:val="28"/>
          <w:szCs w:val="28"/>
        </w:rPr>
        <w:t xml:space="preserve"> проект распоряжения о проведении осмотра, согласно приложению № 4 к настоящему Порядку.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К участию в осмотре привлекаются: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Физическое или юридическое лицо, обратившееся с Заявлением (далее - заявитель).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Собственники зданий, сооружений (помещений в здании, сооружении).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Пользователи зданий, сооружений (помещений в здании, сооружении) на основании договоров (аренда, безвозмездное пользование и т.д.).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даты проведения осмотра любым доступным способом.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рабочий день до даты проведения осмотра.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Лица, указанные в пункте 5 раздела II настоящего Порядка вправе принять участие в проведении осмотра.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указанного заявления.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>
        <w:rPr>
          <w:sz w:val="28"/>
          <w:szCs w:val="28"/>
        </w:rP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</w:t>
      </w:r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>III. Проведение осмотра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1. Осмотр выполняется уполномоченными должностными лицами Администрации, определёнными Главой поселения и лицами, привлеченными к осмотру, в следующем объеме: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Ознакомление: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с журналом эксплуатации здания, сооружения, ведение которого предусмотрено частью 5 статьи 55.25 Градостроительного кодекса Российской Федерации;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</w:t>
      </w:r>
      <w:r>
        <w:rPr>
          <w:sz w:val="28"/>
          <w:szCs w:val="28"/>
        </w:rPr>
        <w:lastRenderedPageBreak/>
        <w:t>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фотофиксация</w:t>
      </w:r>
      <w:proofErr w:type="spellEnd"/>
      <w:r>
        <w:rPr>
          <w:sz w:val="28"/>
          <w:szCs w:val="28"/>
        </w:rPr>
        <w:t xml:space="preserve"> фасада здания, сооружения и его частей.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rPr>
          <w:sz w:val="28"/>
          <w:szCs w:val="28"/>
        </w:rPr>
        <w:t xml:space="preserve"> и соответствия указанных характеристик требованиям законодательства.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>
        <w:rPr>
          <w:sz w:val="28"/>
          <w:szCs w:val="28"/>
        </w:rPr>
        <w:t>аффилированными</w:t>
      </w:r>
      <w:proofErr w:type="spellEnd"/>
      <w:r>
        <w:rPr>
          <w:sz w:val="28"/>
          <w:szCs w:val="28"/>
        </w:rPr>
        <w:t xml:space="preserve"> лицами.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осматриваемых зданий, сооружений, оформленные</w:t>
      </w:r>
      <w:proofErr w:type="gramEnd"/>
      <w:r>
        <w:rPr>
          <w:sz w:val="28"/>
          <w:szCs w:val="28"/>
        </w:rPr>
        <w:t xml:space="preserve"> в ходе осмотра.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случае отсутствия доступа внутрь здания, сооружения в Акте делается соответствующая отметка.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>
        <w:rPr>
          <w:sz w:val="28"/>
          <w:szCs w:val="28"/>
        </w:rP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>
        <w:rPr>
          <w:sz w:val="28"/>
          <w:szCs w:val="28"/>
        </w:rP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>
        <w:rPr>
          <w:sz w:val="28"/>
          <w:szCs w:val="28"/>
        </w:rPr>
        <w:t xml:space="preserve"> Российской Федерации, для приостановления или прекращения эксплуатации зданий, сооружений.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Копии Акта направляется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Сведения о проведенном уполномоченны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и) должностным(и) лицом(</w:t>
      </w:r>
      <w:proofErr w:type="spellStart"/>
      <w:r>
        <w:rPr>
          <w:sz w:val="28"/>
          <w:szCs w:val="28"/>
        </w:rPr>
        <w:t>ами</w:t>
      </w:r>
      <w:proofErr w:type="spellEnd"/>
      <w:r>
        <w:rPr>
          <w:sz w:val="28"/>
          <w:szCs w:val="28"/>
        </w:rPr>
        <w:t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порядковый номер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дату проведения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место нахождения осматриваемых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Журнал учета осмотров должен быть прошит, пронумерован и удостоверен печатью администрации.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Журнал учета осмотров хранится в администрации.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sz w:val="28"/>
          <w:szCs w:val="28"/>
        </w:rPr>
        <w:t>сооружений</w:t>
      </w:r>
      <w:proofErr w:type="gramEnd"/>
      <w:r>
        <w:rPr>
          <w:sz w:val="28"/>
          <w:szCs w:val="28"/>
        </w:rPr>
        <w:t xml:space="preserve"> в отношении которых проводится осмотр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1. При осуществлении осмотров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имеют</w:t>
      </w:r>
      <w:proofErr w:type="gramEnd"/>
      <w:r>
        <w:rPr>
          <w:sz w:val="28"/>
          <w:szCs w:val="28"/>
        </w:rPr>
        <w:t xml:space="preserve"> право: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привлекать к осмотру зданий, сооружений экспертов и экспертные организации;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Должностные лица Администрации, уполномоченные на проведение осмотра обязаны</w:t>
      </w:r>
      <w:proofErr w:type="gramEnd"/>
      <w:r>
        <w:rPr>
          <w:sz w:val="28"/>
          <w:szCs w:val="28"/>
        </w:rPr>
        <w:t>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рассматривать поступившие заявления в установленный срок;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4) проводить осмотр только на основании правового акта;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5) проводить осмотр только во время исполнения служебных обязанностей при предъявлении служебных удостоверений;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6) соблюдать законодательство при осуществлении мероприятий по осмотру;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11) доказывать обоснованность своих действий (бездействия) и решений при их обжаловании физическими и юридическими лицами;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12) осуществлять мониторинг исполнения рекомендаций;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13) осуществлять запись о проведённых осмотрах в Журнале учёта осмотров зданий, сооружений.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14) Должностные лица уполномоченного органа несут ответственность: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за неправомерные действия (бездействие), связанные с выполнением должностных обязанностей;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- за разглашение сведений, полученных в процессе осмотра, составляющих государственную, коммерческую и иную охраняемую законом тайну.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3. Лица, ответственные за эксплуатацию зданий, сооружений, имеют право: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непосредственно присутствовать при проведении осмотра, давать разъяснения по вопросам, относящимся к предмету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lastRenderedPageBreak/>
        <w:t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4. Лица, ответственные за эксплуатацию зданий, сооружений, обязаны: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2) принять меры по устранению выявленных нарушений требований законодательства, указанных в рекомендациях.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rPr>
          <w:sz w:val="28"/>
          <w:szCs w:val="28"/>
        </w:rPr>
      </w:pPr>
    </w:p>
    <w:p w:rsidR="00622B90" w:rsidRDefault="00622B90" w:rsidP="00622B90">
      <w:pPr>
        <w:pStyle w:val="a3"/>
      </w:pPr>
      <w:r>
        <w:rPr>
          <w:sz w:val="28"/>
          <w:szCs w:val="28"/>
        </w:rPr>
        <w:t xml:space="preserve">                                                                                                    Приложение № 1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center"/>
      </w:pPr>
      <w:r>
        <w:rPr>
          <w:rStyle w:val="a5"/>
          <w:sz w:val="28"/>
          <w:szCs w:val="28"/>
        </w:rPr>
        <w:t xml:space="preserve">                                     </w:t>
      </w:r>
      <w:r>
        <w:rPr>
          <w:rStyle w:val="a5"/>
          <w:b w:val="0"/>
          <w:bCs w:val="0"/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АКТ № ____</w:t>
      </w:r>
    </w:p>
    <w:p w:rsidR="00622B90" w:rsidRDefault="00622B90" w:rsidP="00622B90">
      <w:pPr>
        <w:pStyle w:val="a3"/>
        <w:jc w:val="center"/>
      </w:pP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(место проведения) осмотра здания, сооружения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«_____» _______________ 20__ г.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Настоящий акт составлен___________________________________________ </w:t>
      </w:r>
      <w:r>
        <w:rPr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</w:t>
      </w:r>
      <w:r>
        <w:rPr>
          <w:sz w:val="28"/>
          <w:szCs w:val="28"/>
        </w:rPr>
        <w:lastRenderedPageBreak/>
        <w:t xml:space="preserve">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____________________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(Ф.И.О, должности, место работы)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На основании ____________________________________________________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проведён осмотр _________________________________________________ </w:t>
      </w:r>
      <w:r>
        <w:rPr>
          <w:sz w:val="20"/>
          <w:szCs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Объект осмотра имеет следующие характеристики </w:t>
      </w:r>
      <w:r>
        <w:rPr>
          <w:sz w:val="20"/>
          <w:szCs w:val="20"/>
        </w:rPr>
        <w:t>(указываются при наличии сведений):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назначение</w:t>
      </w:r>
      <w:proofErr w:type="gramStart"/>
      <w:r>
        <w:rPr>
          <w:sz w:val="28"/>
          <w:szCs w:val="28"/>
        </w:rPr>
        <w:t>:___________________________________________________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общая площадь</w:t>
      </w:r>
      <w:proofErr w:type="gramStart"/>
      <w:r>
        <w:rPr>
          <w:sz w:val="28"/>
          <w:szCs w:val="28"/>
        </w:rPr>
        <w:t>: 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этажность</w:t>
      </w:r>
      <w:proofErr w:type="gramStart"/>
      <w:r>
        <w:rPr>
          <w:sz w:val="28"/>
          <w:szCs w:val="28"/>
        </w:rPr>
        <w:t>:____________________________________________________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группа капитальности</w:t>
      </w:r>
      <w:proofErr w:type="gramStart"/>
      <w:r>
        <w:rPr>
          <w:sz w:val="28"/>
          <w:szCs w:val="28"/>
        </w:rPr>
        <w:t>:__________________________________________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год постройки</w:t>
      </w:r>
      <w:proofErr w:type="gramStart"/>
      <w:r>
        <w:rPr>
          <w:sz w:val="28"/>
          <w:szCs w:val="28"/>
        </w:rPr>
        <w:t>:_________________________________________________ ;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год выполненного последнего капитального ремонта или реконструкции:__________________________________________________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присутствии:___________________________________________________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При осмотре установлено:_________________________________________ </w:t>
      </w:r>
      <w:r>
        <w:rPr>
          <w:sz w:val="20"/>
          <w:szCs w:val="20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Приложения к акту:________________________________________________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(материалы </w:t>
      </w:r>
      <w:proofErr w:type="spellStart"/>
      <w:r>
        <w:rPr>
          <w:sz w:val="20"/>
          <w:szCs w:val="20"/>
        </w:rPr>
        <w:t>фотофиксации</w:t>
      </w:r>
      <w:proofErr w:type="spellEnd"/>
      <w:r>
        <w:rPr>
          <w:sz w:val="20"/>
          <w:szCs w:val="20"/>
        </w:rPr>
        <w:t>, иные материалы, оформленные в ходе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Подписи должностных лиц, проводивших осмотр:</w:t>
      </w:r>
    </w:p>
    <w:p w:rsidR="00622B90" w:rsidRDefault="00622B90" w:rsidP="00622B90">
      <w:pPr>
        <w:pStyle w:val="a3"/>
      </w:pPr>
      <w:r>
        <w:rPr>
          <w:sz w:val="28"/>
          <w:szCs w:val="28"/>
        </w:rPr>
        <w:t xml:space="preserve">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rPr>
          <w:sz w:val="28"/>
          <w:szCs w:val="28"/>
        </w:rPr>
        <w:t xml:space="preserve"> _________________________________________________________________ </w:t>
      </w:r>
      <w:r>
        <w:rPr>
          <w:sz w:val="20"/>
          <w:szCs w:val="20"/>
        </w:rPr>
        <w:t xml:space="preserve">(подпись) (Ф.И.О., должность, место работы) 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С актом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Лицо, ответственное за эксплуатацию здания, сооружения, или его уполномоченный представитель:__________________ 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(Ф.И.О.) (подпись)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Копию акта получил:__________________ 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lastRenderedPageBreak/>
        <w:t xml:space="preserve">                                                                          (Ф.И.О.) (подпись)</w:t>
      </w:r>
    </w:p>
    <w:p w:rsidR="00622B90" w:rsidRDefault="00622B90" w:rsidP="00622B90">
      <w:pPr>
        <w:pStyle w:val="a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(отметка о направлении посредством почтовой связи)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Приложение № 2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End"/>
    </w:p>
    <w:p w:rsidR="00622B90" w:rsidRDefault="00622B90" w:rsidP="00622B90">
      <w:pPr>
        <w:pStyle w:val="a3"/>
        <w:jc w:val="center"/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РЕКОМЕНДАЦИИ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об устранении выявленных нарушений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В соответствии с Актом осмотра здания, сооружения от «_____» __________ 20___ года № ____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РЕКОМЕНДУЕМ: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787"/>
        <w:gridCol w:w="1914"/>
        <w:gridCol w:w="2801"/>
        <w:gridCol w:w="2641"/>
      </w:tblGrid>
      <w:tr w:rsidR="00622B90" w:rsidTr="00685B48">
        <w:tc>
          <w:tcPr>
            <w:tcW w:w="178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5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4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Выявленное нарушение</w:t>
            </w:r>
          </w:p>
        </w:tc>
        <w:tc>
          <w:tcPr>
            <w:tcW w:w="2801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Рекомендации по устранению выявленного нарушения</w:t>
            </w:r>
          </w:p>
        </w:tc>
        <w:tc>
          <w:tcPr>
            <w:tcW w:w="2641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Срок устранения выявленного нарушения</w:t>
            </w:r>
          </w:p>
        </w:tc>
      </w:tr>
      <w:tr w:rsidR="00622B90" w:rsidTr="00685B48">
        <w:tc>
          <w:tcPr>
            <w:tcW w:w="178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01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4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Рекомендации получил (а)__________________________________________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                                                                                  (подпись, Ф.И.О.) (дата)</w:t>
      </w:r>
    </w:p>
    <w:p w:rsidR="00622B90" w:rsidRDefault="00622B90" w:rsidP="00622B90">
      <w:pPr>
        <w:pStyle w:val="a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sz w:val="28"/>
          <w:szCs w:val="28"/>
        </w:rPr>
        <w:t>Подписи должностных лиц, подготовивших рекомендации:</w:t>
      </w:r>
    </w:p>
    <w:p w:rsidR="00622B90" w:rsidRDefault="00622B90" w:rsidP="00622B90">
      <w:pPr>
        <w:pStyle w:val="a3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(подпись</w:t>
      </w:r>
      <w:proofErr w:type="gramStart"/>
      <w:r>
        <w:rPr>
          <w:sz w:val="20"/>
          <w:szCs w:val="20"/>
        </w:rPr>
        <w:t>)(</w:t>
      </w:r>
      <w:proofErr w:type="spellStart"/>
      <w:proofErr w:type="gramEnd"/>
      <w:r>
        <w:rPr>
          <w:sz w:val="20"/>
          <w:szCs w:val="20"/>
        </w:rPr>
        <w:t>Ф.И.О.,должность,место</w:t>
      </w:r>
      <w:proofErr w:type="spellEnd"/>
      <w:r>
        <w:rPr>
          <w:sz w:val="20"/>
          <w:szCs w:val="20"/>
        </w:rPr>
        <w:t xml:space="preserve"> работы)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________________________________________________________________ </w:t>
      </w:r>
      <w:r>
        <w:rPr>
          <w:sz w:val="20"/>
          <w:szCs w:val="20"/>
        </w:rPr>
        <w:t>(отметка о направлении посредством почтовой связи)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lastRenderedPageBreak/>
        <w:t>Приложение № 3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>Журнал учёта осмотров зданий, сооружений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27"/>
        <w:gridCol w:w="1407"/>
        <w:gridCol w:w="1737"/>
        <w:gridCol w:w="1056"/>
        <w:gridCol w:w="1114"/>
        <w:gridCol w:w="1435"/>
        <w:gridCol w:w="1567"/>
      </w:tblGrid>
      <w:tr w:rsidR="00622B90" w:rsidTr="00685B48">
        <w:tc>
          <w:tcPr>
            <w:tcW w:w="82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a5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Style w:val="a5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0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Основание проведения осмотра</w:t>
            </w:r>
          </w:p>
        </w:tc>
        <w:tc>
          <w:tcPr>
            <w:tcW w:w="1737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Наименование объекта осмотра</w:t>
            </w:r>
          </w:p>
        </w:tc>
        <w:tc>
          <w:tcPr>
            <w:tcW w:w="1056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Адрес объекта осмотра</w:t>
            </w:r>
          </w:p>
        </w:tc>
        <w:tc>
          <w:tcPr>
            <w:tcW w:w="1114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№ и дата акта осмотра</w:t>
            </w:r>
          </w:p>
        </w:tc>
        <w:tc>
          <w:tcPr>
            <w:tcW w:w="1435" w:type="dxa"/>
            <w:tcBorders>
              <w:top w:val="double" w:sz="2" w:space="0" w:color="808080"/>
              <w:lef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Срок устранения нарушений</w:t>
            </w:r>
          </w:p>
        </w:tc>
        <w:tc>
          <w:tcPr>
            <w:tcW w:w="1567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rStyle w:val="a5"/>
                <w:b w:val="0"/>
                <w:bCs w:val="0"/>
                <w:sz w:val="28"/>
                <w:szCs w:val="28"/>
              </w:rPr>
              <w:t>Отметка о выполнении</w:t>
            </w:r>
          </w:p>
        </w:tc>
      </w:tr>
      <w:tr w:rsidR="00622B90" w:rsidTr="00685B48">
        <w:tc>
          <w:tcPr>
            <w:tcW w:w="82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0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37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14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left w:val="double" w:sz="2" w:space="0" w:color="808080"/>
              <w:bottom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622B90" w:rsidRDefault="00622B90" w:rsidP="00685B48">
            <w:pPr>
              <w:pStyle w:val="a6"/>
              <w:spacing w:after="283"/>
              <w:jc w:val="center"/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Приложение № 4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Порядку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</w:t>
      </w:r>
      <w:r>
        <w:rPr>
          <w:sz w:val="28"/>
          <w:szCs w:val="28"/>
        </w:rPr>
        <w:lastRenderedPageBreak/>
        <w:t xml:space="preserve">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                   </w:t>
      </w:r>
      <w:proofErr w:type="gramEnd"/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РАСПОРЯЖЕНИЕ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от «__» ________ 20__ г. № ____</w:t>
      </w:r>
    </w:p>
    <w:p w:rsidR="00622B90" w:rsidRDefault="00622B90" w:rsidP="00622B90">
      <w:pPr>
        <w:pStyle w:val="a3"/>
        <w:jc w:val="center"/>
      </w:pPr>
      <w:r>
        <w:rPr>
          <w:rStyle w:val="a5"/>
          <w:b w:val="0"/>
          <w:bCs w:val="0"/>
          <w:sz w:val="28"/>
          <w:szCs w:val="28"/>
        </w:rPr>
        <w:t>о проведении осмотра здания, сооружения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1.Провести осмотр в отношении_____________________________________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2.Место нахождения здания, сооружения:____________________________</w:t>
      </w:r>
    </w:p>
    <w:p w:rsidR="00622B90" w:rsidRDefault="00622B90" w:rsidP="00622B90">
      <w:pPr>
        <w:pStyle w:val="a3"/>
        <w:jc w:val="both"/>
      </w:pPr>
      <w:proofErr w:type="gramStart"/>
      <w:r>
        <w:rPr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3. Назначить лицо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ми), уполномоченным(ми) на проведение осмотра: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________________________________________________________________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проведение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4. Привлечь к проведению проверки в качестве экспертов, представителей экспертных организаций следующих лиц:_____________________________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5. Установить, что настоящий осмотр проводится на основании: ________________________________________________________________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6. Срок проведения осмотра: ______________________________________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К проведению осмотра приступить </w:t>
      </w:r>
      <w:proofErr w:type="gramStart"/>
      <w:r>
        <w:rPr>
          <w:sz w:val="28"/>
          <w:szCs w:val="28"/>
        </w:rPr>
        <w:t>с</w:t>
      </w:r>
      <w:proofErr w:type="gramEnd"/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“___”_____________ 20__ г.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Осмотр окончить не позднее “____ ” ____________20__ г.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7. Правовые основания проведения осмотра:___________________________</w:t>
      </w:r>
    </w:p>
    <w:p w:rsidR="00622B90" w:rsidRDefault="00622B90" w:rsidP="00622B90">
      <w:pPr>
        <w:pStyle w:val="a3"/>
        <w:jc w:val="both"/>
      </w:pPr>
      <w:r>
        <w:rPr>
          <w:sz w:val="20"/>
          <w:szCs w:val="20"/>
        </w:rPr>
        <w:t>(ссылка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В процессе осмотра провести следующие мероприятия по контролю, необходимые для достижения целей и задач проведения осмотра: ________________________________________________________________ </w:t>
      </w:r>
      <w:r>
        <w:rPr>
          <w:sz w:val="20"/>
          <w:szCs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jc w:val="right"/>
        <w:rPr>
          <w:sz w:val="28"/>
          <w:szCs w:val="28"/>
        </w:rPr>
      </w:pPr>
    </w:p>
    <w:p w:rsidR="00622B90" w:rsidRDefault="00622B90" w:rsidP="00622B90">
      <w:pPr>
        <w:pStyle w:val="a3"/>
        <w:tabs>
          <w:tab w:val="left" w:pos="7020"/>
          <w:tab w:val="right" w:pos="912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2B90" w:rsidRDefault="00622B90" w:rsidP="00622B90">
      <w:pPr>
        <w:pStyle w:val="a3"/>
        <w:tabs>
          <w:tab w:val="left" w:pos="7020"/>
          <w:tab w:val="right" w:pos="9128"/>
        </w:tabs>
      </w:pPr>
      <w:r>
        <w:rPr>
          <w:sz w:val="28"/>
          <w:szCs w:val="28"/>
        </w:rPr>
        <w:tab/>
        <w:t>Приложение №2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 xml:space="preserve"> к постановлению Администрации </w:t>
      </w:r>
    </w:p>
    <w:p w:rsidR="00622B90" w:rsidRDefault="00622B90" w:rsidP="00622B90">
      <w:pPr>
        <w:pStyle w:val="a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right"/>
      </w:pPr>
      <w:r>
        <w:rPr>
          <w:sz w:val="28"/>
          <w:szCs w:val="28"/>
        </w:rPr>
        <w:t>от 00.05.2024г. №00</w:t>
      </w:r>
    </w:p>
    <w:p w:rsidR="00622B90" w:rsidRDefault="00622B90" w:rsidP="00622B90">
      <w:pPr>
        <w:pStyle w:val="a3"/>
        <w:jc w:val="right"/>
        <w:rPr>
          <w:color w:val="FF6600"/>
          <w:sz w:val="28"/>
          <w:szCs w:val="28"/>
        </w:rPr>
      </w:pPr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 xml:space="preserve">                                                     Состав</w:t>
      </w:r>
    </w:p>
    <w:p w:rsidR="00622B90" w:rsidRDefault="00622B90" w:rsidP="00622B90">
      <w:pPr>
        <w:pStyle w:val="a3"/>
        <w:jc w:val="both"/>
      </w:pPr>
      <w:r>
        <w:rPr>
          <w:rStyle w:val="a5"/>
          <w:b w:val="0"/>
          <w:bCs w:val="0"/>
          <w:sz w:val="28"/>
          <w:szCs w:val="28"/>
        </w:rPr>
        <w:t xml:space="preserve">комиссии по осмотру зданий, сооружений в целях оценки их </w:t>
      </w:r>
      <w:proofErr w:type="gramStart"/>
      <w:r>
        <w:rPr>
          <w:rStyle w:val="a5"/>
          <w:b w:val="0"/>
          <w:bCs w:val="0"/>
          <w:sz w:val="28"/>
          <w:szCs w:val="28"/>
        </w:rPr>
        <w:t>технического</w:t>
      </w:r>
      <w:proofErr w:type="gramEnd"/>
    </w:p>
    <w:p w:rsidR="00622B90" w:rsidRDefault="00622B90" w:rsidP="00622B90">
      <w:pPr>
        <w:pStyle w:val="a3"/>
        <w:jc w:val="both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состояния и надлежащего технического обслуживания на территории</w:t>
      </w:r>
    </w:p>
    <w:p w:rsidR="00622B90" w:rsidRDefault="00622B90" w:rsidP="00622B90">
      <w:pPr>
        <w:pStyle w:val="a3"/>
        <w:jc w:val="both"/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Председатель комиссии:</w:t>
      </w:r>
    </w:p>
    <w:p w:rsidR="00622B90" w:rsidRDefault="00622B90" w:rsidP="00622B90">
      <w:pPr>
        <w:pStyle w:val="a3"/>
        <w:jc w:val="both"/>
      </w:pPr>
      <w:proofErr w:type="spellStart"/>
      <w:r>
        <w:rPr>
          <w:sz w:val="28"/>
          <w:szCs w:val="28"/>
        </w:rPr>
        <w:t>Гинаятулин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Хамитович</w:t>
      </w:r>
      <w:proofErr w:type="spellEnd"/>
      <w:r>
        <w:rPr>
          <w:sz w:val="28"/>
          <w:szCs w:val="28"/>
        </w:rPr>
        <w:t xml:space="preserve"> - Глава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22B90" w:rsidRDefault="00622B90" w:rsidP="00622B90">
      <w:pPr>
        <w:pStyle w:val="a3"/>
        <w:jc w:val="both"/>
      </w:pPr>
      <w:r>
        <w:rPr>
          <w:sz w:val="28"/>
          <w:szCs w:val="28"/>
        </w:rPr>
        <w:t>Члены комиссии: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Хасенова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Баежан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Хабибуллиновна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 xml:space="preserve">нспектор  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Омарова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Какимовна</w:t>
      </w:r>
      <w:proofErr w:type="spellEnd"/>
      <w:r w:rsidRPr="00CA07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нспектор  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Мухамеджанов </w:t>
      </w:r>
      <w:proofErr w:type="spellStart"/>
      <w:r>
        <w:rPr>
          <w:sz w:val="28"/>
          <w:szCs w:val="28"/>
        </w:rPr>
        <w:t>Сарсенбай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Карибави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педагог МБОУ «</w:t>
      </w:r>
      <w:proofErr w:type="spellStart"/>
      <w:r>
        <w:rPr>
          <w:sz w:val="28"/>
          <w:szCs w:val="28"/>
        </w:rPr>
        <w:t>Каскатская</w:t>
      </w:r>
      <w:proofErr w:type="spellEnd"/>
      <w:r>
        <w:rPr>
          <w:sz w:val="28"/>
          <w:szCs w:val="28"/>
        </w:rPr>
        <w:t xml:space="preserve"> СОШ"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Ерликовна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едущий специалист</w:t>
      </w:r>
      <w:r w:rsidRPr="00CA07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622B90" w:rsidRDefault="00622B90" w:rsidP="00622B90">
      <w:pPr>
        <w:pStyle w:val="a3"/>
        <w:jc w:val="both"/>
        <w:rPr>
          <w:sz w:val="28"/>
          <w:szCs w:val="28"/>
        </w:rPr>
      </w:pPr>
    </w:p>
    <w:p w:rsidR="00622B90" w:rsidRDefault="00622B90" w:rsidP="00622B90">
      <w:pPr>
        <w:pStyle w:val="a3"/>
        <w:spacing w:after="0"/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622B90" w:rsidRDefault="00622B90" w:rsidP="00622B90">
      <w:pPr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22B90"/>
    <w:rsid w:val="00613007"/>
    <w:rsid w:val="00622B90"/>
    <w:rsid w:val="00634E1B"/>
    <w:rsid w:val="00711ACA"/>
    <w:rsid w:val="0099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9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2B90"/>
    <w:pPr>
      <w:widowControl/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 Знак"/>
    <w:basedOn w:val="a0"/>
    <w:link w:val="a3"/>
    <w:uiPriority w:val="99"/>
    <w:rsid w:val="00622B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22B90"/>
    <w:rPr>
      <w:b/>
      <w:bCs/>
    </w:rPr>
  </w:style>
  <w:style w:type="paragraph" w:customStyle="1" w:styleId="a6">
    <w:name w:val="Содержимое таблицы"/>
    <w:basedOn w:val="a"/>
    <w:rsid w:val="00622B90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5929</Words>
  <Characters>33796</Characters>
  <Application>Microsoft Office Word</Application>
  <DocSecurity>0</DocSecurity>
  <Lines>281</Lines>
  <Paragraphs>79</Paragraphs>
  <ScaleCrop>false</ScaleCrop>
  <Company>administration</Company>
  <LinksUpToDate>false</LinksUpToDate>
  <CharactersWithSpaces>39646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2024-06-03T04:01:00Z</dcterms:created>
  <dcterms:modified xsi:type="dcterms:W3CDTF">2024-06-03T04:04:00Z</dcterms:modified>
</cp:coreProperties>
</file>