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EF" w:rsidRPr="007F3186" w:rsidRDefault="008259EF" w:rsidP="00825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186">
        <w:rPr>
          <w:rFonts w:ascii="Times New Roman" w:hAnsi="Times New Roman" w:cs="Times New Roman"/>
          <w:sz w:val="28"/>
          <w:szCs w:val="28"/>
        </w:rPr>
        <w:t>АДМИНИСТРАЦИЯ КАСКАТСКОГО СЕЛЬСКОГО ПОСЕЛЕНИЯ</w:t>
      </w:r>
    </w:p>
    <w:p w:rsidR="008259EF" w:rsidRPr="007F3186" w:rsidRDefault="008259EF" w:rsidP="00825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3186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</w:p>
    <w:p w:rsidR="008259EF" w:rsidRPr="007F3186" w:rsidRDefault="008259EF" w:rsidP="008259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9EF" w:rsidRPr="007F3186" w:rsidRDefault="008259EF" w:rsidP="008259EF">
      <w:pPr>
        <w:tabs>
          <w:tab w:val="center" w:pos="4535"/>
          <w:tab w:val="left" w:pos="7665"/>
          <w:tab w:val="right" w:pos="9071"/>
        </w:tabs>
        <w:rPr>
          <w:rFonts w:ascii="Times New Roman" w:hAnsi="Times New Roman" w:cs="Times New Roman"/>
          <w:sz w:val="28"/>
          <w:szCs w:val="28"/>
        </w:rPr>
      </w:pPr>
      <w:r w:rsidRPr="007F3186"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Pr="007F3186">
        <w:rPr>
          <w:rFonts w:ascii="Times New Roman" w:hAnsi="Times New Roman" w:cs="Times New Roman"/>
          <w:sz w:val="28"/>
          <w:szCs w:val="28"/>
        </w:rPr>
        <w:tab/>
      </w:r>
      <w:r w:rsidRPr="007F3186">
        <w:rPr>
          <w:rFonts w:ascii="Times New Roman" w:hAnsi="Times New Roman" w:cs="Times New Roman"/>
          <w:sz w:val="28"/>
          <w:szCs w:val="28"/>
        </w:rPr>
        <w:tab/>
      </w:r>
    </w:p>
    <w:p w:rsidR="008259EF" w:rsidRPr="007F3186" w:rsidRDefault="008259EF" w:rsidP="008259EF">
      <w:pPr>
        <w:tabs>
          <w:tab w:val="left" w:pos="7725"/>
          <w:tab w:val="left" w:pos="8745"/>
        </w:tabs>
        <w:rPr>
          <w:rFonts w:ascii="Times New Roman" w:hAnsi="Times New Roman" w:cs="Times New Roman"/>
          <w:sz w:val="28"/>
          <w:szCs w:val="28"/>
        </w:rPr>
      </w:pPr>
      <w:r w:rsidRPr="007F3186">
        <w:rPr>
          <w:rFonts w:ascii="Times New Roman" w:hAnsi="Times New Roman" w:cs="Times New Roman"/>
          <w:sz w:val="28"/>
          <w:szCs w:val="28"/>
        </w:rPr>
        <w:tab/>
      </w:r>
    </w:p>
    <w:p w:rsidR="008259EF" w:rsidRPr="007F3186" w:rsidRDefault="00350DA0" w:rsidP="00825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03.1</w:t>
      </w:r>
      <w:r w:rsidR="008259EF" w:rsidRPr="007F3186">
        <w:rPr>
          <w:rFonts w:ascii="Times New Roman" w:hAnsi="Times New Roman" w:cs="Times New Roman"/>
          <w:sz w:val="28"/>
          <w:szCs w:val="28"/>
        </w:rPr>
        <w:t xml:space="preserve">0.2024 г.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32</w:t>
      </w:r>
    </w:p>
    <w:p w:rsidR="008259EF" w:rsidRPr="007F3186" w:rsidRDefault="008259EF" w:rsidP="008259E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7F318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F31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3186">
        <w:rPr>
          <w:rFonts w:ascii="Times New Roman" w:hAnsi="Times New Roman" w:cs="Times New Roman"/>
          <w:sz w:val="28"/>
          <w:szCs w:val="28"/>
        </w:rPr>
        <w:t>аскат</w:t>
      </w:r>
    </w:p>
    <w:p w:rsidR="008259EF" w:rsidRPr="007F3186" w:rsidRDefault="008259EF" w:rsidP="008259EF">
      <w:pPr>
        <w:suppressLineNumbers/>
        <w:suppressAutoHyphens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8259EF" w:rsidRPr="007F3186" w:rsidRDefault="008259EF" w:rsidP="00825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186">
        <w:rPr>
          <w:rFonts w:ascii="Times New Roman" w:hAnsi="Times New Roman" w:cs="Times New Roman"/>
          <w:b w:val="0"/>
          <w:sz w:val="28"/>
          <w:szCs w:val="28"/>
        </w:rPr>
        <w:t xml:space="preserve">              О внесении изменений в постановление Каскатского сельского поселения Исилькульского муниципального района Омской области </w:t>
      </w:r>
      <w:r w:rsidRPr="007F3186">
        <w:rPr>
          <w:rFonts w:ascii="Times New Roman" w:hAnsi="Times New Roman" w:cs="Times New Roman"/>
          <w:b w:val="0"/>
          <w:color w:val="000000"/>
          <w:sz w:val="28"/>
          <w:szCs w:val="28"/>
        </w:rPr>
        <w:t>от 27.09.2018 №69</w:t>
      </w:r>
      <w:r w:rsidRPr="007F318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нормативных затрат на обеспечение функций Администрации Каскатского сельского поселения Исилькульского муниципального района Омской области»</w:t>
      </w:r>
      <w:r w:rsidRPr="007F3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EF" w:rsidRPr="007F3186" w:rsidRDefault="008259EF" w:rsidP="008259EF">
      <w:pPr>
        <w:pStyle w:val="a4"/>
        <w:rPr>
          <w:rFonts w:ascii="Times New Roman" w:hAnsi="Times New Roman"/>
          <w:sz w:val="28"/>
          <w:szCs w:val="28"/>
        </w:rPr>
      </w:pPr>
      <w:r w:rsidRPr="007F3186">
        <w:rPr>
          <w:rFonts w:ascii="Times New Roman" w:hAnsi="Times New Roman"/>
          <w:sz w:val="28"/>
          <w:szCs w:val="28"/>
        </w:rPr>
        <w:t xml:space="preserve">        </w:t>
      </w:r>
    </w:p>
    <w:p w:rsidR="008259EF" w:rsidRPr="007F3186" w:rsidRDefault="008259EF" w:rsidP="008259EF">
      <w:pPr>
        <w:pStyle w:val="a4"/>
        <w:rPr>
          <w:rFonts w:ascii="Times New Roman" w:hAnsi="Times New Roman"/>
          <w:sz w:val="28"/>
          <w:szCs w:val="28"/>
        </w:rPr>
      </w:pPr>
      <w:r w:rsidRPr="007F3186">
        <w:rPr>
          <w:rFonts w:ascii="Times New Roman" w:hAnsi="Times New Roman"/>
          <w:sz w:val="28"/>
          <w:szCs w:val="28"/>
        </w:rPr>
        <w:t xml:space="preserve">    На основании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Каскатского сельского поселения, Администрация Каскатского сельского поселения Исилькульского муниципального района Омской области </w:t>
      </w:r>
      <w:r w:rsidRPr="007F3186">
        <w:rPr>
          <w:rFonts w:ascii="Times New Roman" w:hAnsi="Times New Roman"/>
          <w:b/>
          <w:sz w:val="28"/>
          <w:szCs w:val="28"/>
        </w:rPr>
        <w:t>ПОСТАНОВЛЯЕТ:</w:t>
      </w:r>
    </w:p>
    <w:p w:rsidR="008259EF" w:rsidRPr="007F3186" w:rsidRDefault="008259EF" w:rsidP="00825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186">
        <w:rPr>
          <w:rFonts w:ascii="Times New Roman" w:hAnsi="Times New Roman" w:cs="Times New Roman"/>
          <w:sz w:val="28"/>
          <w:szCs w:val="28"/>
        </w:rPr>
        <w:t xml:space="preserve">    </w:t>
      </w:r>
      <w:r w:rsidRPr="007F3186">
        <w:rPr>
          <w:rFonts w:ascii="Times New Roman" w:hAnsi="Times New Roman" w:cs="Times New Roman"/>
          <w:b w:val="0"/>
          <w:sz w:val="28"/>
          <w:szCs w:val="28"/>
        </w:rPr>
        <w:t xml:space="preserve">1.Внести в постановление Каскатского сельского поселения   </w:t>
      </w:r>
      <w:r w:rsidRPr="007F3186">
        <w:rPr>
          <w:rFonts w:ascii="Times New Roman" w:hAnsi="Times New Roman" w:cs="Times New Roman"/>
          <w:b w:val="0"/>
          <w:color w:val="000000"/>
          <w:sz w:val="28"/>
          <w:szCs w:val="28"/>
        </w:rPr>
        <w:t>от 27.09.2018 №69</w:t>
      </w:r>
      <w:r w:rsidRPr="007F3186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нормативных затрат на обеспечение функций Администрации Каскатского сельского поселения Исилькульского муниципального района Омской области»</w:t>
      </w:r>
      <w:r w:rsidRPr="007F3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EF" w:rsidRPr="007F3186" w:rsidRDefault="008259EF" w:rsidP="008259EF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F318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</w:t>
      </w:r>
      <w:r w:rsidRPr="007F3186">
        <w:rPr>
          <w:rFonts w:ascii="Times New Roman" w:hAnsi="Times New Roman" w:cs="Times New Roman"/>
          <w:color w:val="C00000"/>
          <w:sz w:val="28"/>
          <w:szCs w:val="28"/>
        </w:rPr>
        <w:t>:</w:t>
      </w:r>
    </w:p>
    <w:p w:rsidR="008259EF" w:rsidRPr="007F3186" w:rsidRDefault="008259EF" w:rsidP="008259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186">
        <w:rPr>
          <w:rFonts w:ascii="Times New Roman" w:hAnsi="Times New Roman" w:cs="Times New Roman"/>
          <w:b w:val="0"/>
          <w:sz w:val="28"/>
          <w:szCs w:val="28"/>
        </w:rPr>
        <w:t xml:space="preserve">    1. Приложение № 1 «Нормативные затраты на обеспечение функций Администрации Каскатского сельского поселения Исилькульского  муниципального района Омской области» изложить в следующей редакции согласно  приложению № 1 к настоящему постановлению.</w:t>
      </w:r>
    </w:p>
    <w:p w:rsidR="008259EF" w:rsidRPr="007F3186" w:rsidRDefault="008259EF" w:rsidP="008259EF">
      <w:pPr>
        <w:jc w:val="both"/>
        <w:rPr>
          <w:rFonts w:ascii="Times New Roman" w:hAnsi="Times New Roman" w:cs="Times New Roman"/>
          <w:sz w:val="28"/>
          <w:szCs w:val="28"/>
        </w:rPr>
      </w:pPr>
      <w:r w:rsidRPr="007F3186">
        <w:rPr>
          <w:rFonts w:ascii="Times New Roman" w:hAnsi="Times New Roman" w:cs="Times New Roman"/>
          <w:sz w:val="28"/>
          <w:szCs w:val="28"/>
        </w:rPr>
        <w:t xml:space="preserve">   2. Разместить настоящее постановление в единой информационной системе в сфере закупок (</w:t>
      </w:r>
      <w:hyperlink r:id="rId4" w:history="1">
        <w:r w:rsidRPr="007F3186">
          <w:rPr>
            <w:rStyle w:val="a3"/>
            <w:rFonts w:ascii="Times New Roman" w:hAnsi="Times New Roman"/>
            <w:sz w:val="28"/>
            <w:szCs w:val="28"/>
          </w:rPr>
          <w:t>www.zakupki.gov.ru</w:t>
        </w:r>
      </w:hyperlink>
      <w:r w:rsidRPr="007F318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F31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318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F31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F3186">
        <w:rPr>
          <w:rFonts w:ascii="Times New Roman" w:hAnsi="Times New Roman" w:cs="Times New Roman"/>
          <w:sz w:val="28"/>
          <w:szCs w:val="28"/>
        </w:rPr>
        <w:t xml:space="preserve"> на официальном сайте Каскатского  сельского поселения.</w:t>
      </w:r>
    </w:p>
    <w:p w:rsidR="008259EF" w:rsidRPr="007F3186" w:rsidRDefault="008259EF" w:rsidP="008259EF">
      <w:pPr>
        <w:jc w:val="both"/>
        <w:rPr>
          <w:rFonts w:ascii="Times New Roman" w:hAnsi="Times New Roman" w:cs="Times New Roman"/>
          <w:sz w:val="28"/>
          <w:szCs w:val="28"/>
        </w:rPr>
      </w:pPr>
      <w:r w:rsidRPr="007F3186">
        <w:rPr>
          <w:rFonts w:ascii="Times New Roman" w:hAnsi="Times New Roman" w:cs="Times New Roman"/>
          <w:sz w:val="28"/>
          <w:szCs w:val="28"/>
        </w:rPr>
        <w:t xml:space="preserve">   3. Контроль за исполнением настоящего постановления оставляю </w:t>
      </w:r>
      <w:proofErr w:type="gramStart"/>
      <w:r w:rsidRPr="007F31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F3186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8259EF" w:rsidRPr="007F3186" w:rsidRDefault="008259EF" w:rsidP="008259EF">
      <w:pPr>
        <w:suppressLineNumbers/>
        <w:shd w:val="clear" w:color="auto" w:fill="FFFFFF"/>
        <w:suppressAutoHyphens/>
        <w:rPr>
          <w:rFonts w:ascii="Times New Roman" w:hAnsi="Times New Roman" w:cs="Times New Roman"/>
          <w:spacing w:val="-15"/>
          <w:sz w:val="28"/>
          <w:szCs w:val="28"/>
        </w:rPr>
      </w:pPr>
    </w:p>
    <w:p w:rsidR="008259EF" w:rsidRPr="007F3186" w:rsidRDefault="008259EF" w:rsidP="008259EF">
      <w:pPr>
        <w:suppressLineNumbers/>
        <w:shd w:val="clear" w:color="auto" w:fill="FFFFFF"/>
        <w:suppressAutoHyphens/>
        <w:rPr>
          <w:rFonts w:ascii="Times New Roman" w:hAnsi="Times New Roman" w:cs="Times New Roman"/>
          <w:spacing w:val="-15"/>
          <w:sz w:val="28"/>
          <w:szCs w:val="28"/>
        </w:rPr>
      </w:pPr>
    </w:p>
    <w:p w:rsidR="008259EF" w:rsidRPr="007F3186" w:rsidRDefault="008259EF" w:rsidP="008259EF">
      <w:pPr>
        <w:rPr>
          <w:rFonts w:ascii="Times New Roman" w:hAnsi="Times New Roman" w:cs="Times New Roman"/>
          <w:sz w:val="28"/>
          <w:szCs w:val="28"/>
        </w:rPr>
      </w:pPr>
    </w:p>
    <w:p w:rsidR="008259EF" w:rsidRPr="007F3186" w:rsidRDefault="008259EF" w:rsidP="008259EF">
      <w:pPr>
        <w:rPr>
          <w:rFonts w:ascii="Times New Roman" w:hAnsi="Times New Roman" w:cs="Times New Roman"/>
          <w:sz w:val="28"/>
          <w:szCs w:val="28"/>
        </w:rPr>
      </w:pPr>
      <w:r w:rsidRPr="007F3186">
        <w:rPr>
          <w:rFonts w:ascii="Times New Roman" w:hAnsi="Times New Roman" w:cs="Times New Roman"/>
          <w:sz w:val="28"/>
          <w:szCs w:val="28"/>
        </w:rPr>
        <w:t>Глава Каскатского сельского поселения                 Х.Х.Гинаятулин</w:t>
      </w:r>
    </w:p>
    <w:p w:rsidR="008259EF" w:rsidRPr="007F3186" w:rsidRDefault="008259EF" w:rsidP="008259EF">
      <w:pPr>
        <w:jc w:val="right"/>
        <w:rPr>
          <w:rFonts w:ascii="Times New Roman" w:hAnsi="Times New Roman" w:cs="Times New Roman"/>
          <w:sz w:val="28"/>
          <w:szCs w:val="28"/>
        </w:rPr>
        <w:sectPr w:rsidR="008259EF" w:rsidRPr="007F3186" w:rsidSect="00C06CCB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8259EF" w:rsidRPr="007F3186" w:rsidRDefault="008259EF" w:rsidP="008259EF">
      <w:pPr>
        <w:jc w:val="right"/>
        <w:rPr>
          <w:rFonts w:ascii="Times New Roman" w:hAnsi="Times New Roman" w:cs="Times New Roman"/>
        </w:rPr>
      </w:pPr>
      <w:r w:rsidRPr="007F3186">
        <w:rPr>
          <w:rFonts w:ascii="Times New Roman" w:hAnsi="Times New Roman" w:cs="Times New Roman"/>
        </w:rPr>
        <w:lastRenderedPageBreak/>
        <w:t xml:space="preserve">Приложение №1 </w:t>
      </w:r>
    </w:p>
    <w:p w:rsidR="008259EF" w:rsidRPr="007F3186" w:rsidRDefault="008259EF" w:rsidP="008259EF">
      <w:pPr>
        <w:jc w:val="right"/>
        <w:rPr>
          <w:rFonts w:ascii="Times New Roman" w:hAnsi="Times New Roman" w:cs="Times New Roman"/>
        </w:rPr>
      </w:pPr>
      <w:r w:rsidRPr="007F3186">
        <w:rPr>
          <w:rFonts w:ascii="Times New Roman" w:hAnsi="Times New Roman" w:cs="Times New Roman"/>
        </w:rPr>
        <w:t xml:space="preserve">к Постановлению Администрации </w:t>
      </w:r>
    </w:p>
    <w:p w:rsidR="008259EF" w:rsidRPr="007F3186" w:rsidRDefault="008259EF" w:rsidP="008259EF">
      <w:pPr>
        <w:jc w:val="right"/>
        <w:rPr>
          <w:rFonts w:ascii="Times New Roman" w:hAnsi="Times New Roman" w:cs="Times New Roman"/>
        </w:rPr>
      </w:pPr>
      <w:r w:rsidRPr="007F3186">
        <w:rPr>
          <w:rFonts w:ascii="Times New Roman" w:hAnsi="Times New Roman" w:cs="Times New Roman"/>
        </w:rPr>
        <w:t xml:space="preserve">Каскатского  сельского поселения </w:t>
      </w:r>
    </w:p>
    <w:p w:rsidR="008259EF" w:rsidRPr="007F3186" w:rsidRDefault="008259EF" w:rsidP="008259EF">
      <w:pPr>
        <w:jc w:val="right"/>
        <w:rPr>
          <w:rFonts w:ascii="Times New Roman" w:hAnsi="Times New Roman" w:cs="Times New Roman"/>
          <w:color w:val="00B050"/>
        </w:rPr>
      </w:pPr>
    </w:p>
    <w:p w:rsidR="008259EF" w:rsidRPr="007F3186" w:rsidRDefault="008259EF" w:rsidP="008259EF">
      <w:pPr>
        <w:jc w:val="center"/>
        <w:rPr>
          <w:rFonts w:ascii="Times New Roman" w:hAnsi="Times New Roman" w:cs="Times New Roman"/>
          <w:b/>
        </w:rPr>
      </w:pPr>
      <w:r w:rsidRPr="007F3186">
        <w:rPr>
          <w:rFonts w:ascii="Times New Roman" w:hAnsi="Times New Roman" w:cs="Times New Roman"/>
          <w:b/>
        </w:rPr>
        <w:t xml:space="preserve">Нормативные затраты на обеспечение функций Администрации Каскатского  сельского поселения </w:t>
      </w:r>
    </w:p>
    <w:p w:rsidR="008259EF" w:rsidRPr="007F3186" w:rsidRDefault="008259EF" w:rsidP="008259EF">
      <w:pPr>
        <w:jc w:val="center"/>
        <w:rPr>
          <w:rFonts w:ascii="Times New Roman" w:hAnsi="Times New Roman" w:cs="Times New Roman"/>
          <w:b/>
        </w:rPr>
      </w:pPr>
      <w:r w:rsidRPr="007F3186">
        <w:rPr>
          <w:rFonts w:ascii="Times New Roman" w:hAnsi="Times New Roman" w:cs="Times New Roman"/>
          <w:b/>
        </w:rPr>
        <w:t>Исилькульского  муниципального района Омской области</w:t>
      </w:r>
    </w:p>
    <w:p w:rsidR="008259EF" w:rsidRPr="007F3186" w:rsidRDefault="008259EF" w:rsidP="008259EF">
      <w:pPr>
        <w:jc w:val="both"/>
        <w:rPr>
          <w:rFonts w:ascii="Times New Roman" w:hAnsi="Times New Roman" w:cs="Times New Roman"/>
        </w:rPr>
      </w:pP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 xml:space="preserve">I. Затраты на информационно-коммуникационные технологии 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 xml:space="preserve">Затраты на услуги связи   </w:t>
      </w:r>
    </w:p>
    <w:p w:rsidR="008259EF" w:rsidRPr="007F3186" w:rsidRDefault="008259EF" w:rsidP="008259EF">
      <w:pPr>
        <w:pStyle w:val="a7"/>
        <w:rPr>
          <w:color w:val="auto"/>
        </w:rPr>
      </w:pPr>
      <w:r w:rsidRPr="007F3186">
        <w:rPr>
          <w:color w:val="auto"/>
        </w:rPr>
        <w:t>Затраты на абонентскую плату</w:t>
      </w:r>
    </w:p>
    <w:tbl>
      <w:tblPr>
        <w:tblW w:w="1530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27"/>
        <w:gridCol w:w="3969"/>
        <w:gridCol w:w="3402"/>
        <w:gridCol w:w="2835"/>
        <w:gridCol w:w="2976"/>
      </w:tblGrid>
      <w:tr w:rsidR="008259EF" w:rsidRPr="007F3186" w:rsidTr="00623939">
        <w:tc>
          <w:tcPr>
            <w:tcW w:w="2127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969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40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Ежемесячная абонентская плата в расчете на 1 абонентский номер для передачи голосовой информации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(не более, руб.)</w:t>
            </w:r>
          </w:p>
        </w:tc>
        <w:tc>
          <w:tcPr>
            <w:tcW w:w="2835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976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Затраты,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руб.</w:t>
            </w:r>
          </w:p>
        </w:tc>
      </w:tr>
      <w:tr w:rsidR="008259EF" w:rsidRPr="007F3186" w:rsidTr="00623939">
        <w:tc>
          <w:tcPr>
            <w:tcW w:w="2127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Все сотрудники</w:t>
            </w:r>
          </w:p>
        </w:tc>
        <w:tc>
          <w:tcPr>
            <w:tcW w:w="3969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470,00</w:t>
            </w:r>
          </w:p>
        </w:tc>
        <w:tc>
          <w:tcPr>
            <w:tcW w:w="2835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5640,00</w:t>
            </w:r>
          </w:p>
        </w:tc>
      </w:tr>
      <w:tr w:rsidR="008259EF" w:rsidRPr="007F3186" w:rsidTr="00623939">
        <w:tc>
          <w:tcPr>
            <w:tcW w:w="2127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969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5640,00</w:t>
            </w:r>
          </w:p>
        </w:tc>
      </w:tr>
    </w:tbl>
    <w:p w:rsidR="008259EF" w:rsidRPr="007F3186" w:rsidRDefault="008259EF" w:rsidP="008259EF">
      <w:pPr>
        <w:rPr>
          <w:rFonts w:ascii="Times New Roman" w:hAnsi="Times New Roman" w:cs="Times New Roman"/>
        </w:rPr>
      </w:pPr>
    </w:p>
    <w:p w:rsidR="008259EF" w:rsidRPr="007F3186" w:rsidRDefault="008259EF" w:rsidP="008259EF">
      <w:pPr>
        <w:rPr>
          <w:rFonts w:ascii="Times New Roman" w:hAnsi="Times New Roman" w:cs="Times New Roman"/>
        </w:rPr>
      </w:pPr>
      <w:r w:rsidRPr="007F3186">
        <w:rPr>
          <w:rFonts w:ascii="Times New Roman" w:hAnsi="Times New Roman" w:cs="Times New Roman"/>
        </w:rPr>
        <w:t>Затраты на повременную оплату местных, междугородних и международных телефонных соединений:</w:t>
      </w:r>
    </w:p>
    <w:p w:rsidR="008259EF" w:rsidRPr="007F3186" w:rsidRDefault="008259EF" w:rsidP="008259EF">
      <w:pPr>
        <w:jc w:val="center"/>
        <w:rPr>
          <w:rFonts w:ascii="Times New Roman" w:eastAsia="Arial Unicode MS" w:hAnsi="Times New Roman" w:cs="Times New Roman"/>
          <w:b/>
          <w:bCs/>
        </w:rPr>
      </w:pPr>
    </w:p>
    <w:p w:rsidR="008259EF" w:rsidRPr="007F3186" w:rsidRDefault="008259EF" w:rsidP="008259EF">
      <w:pPr>
        <w:rPr>
          <w:rFonts w:ascii="Times New Roman" w:eastAsia="Arial Unicode MS" w:hAnsi="Times New Roman" w:cs="Times New Roman"/>
          <w:b/>
          <w:bCs/>
        </w:rPr>
      </w:pPr>
      <w:r w:rsidRPr="007F3186">
        <w:rPr>
          <w:rFonts w:ascii="Times New Roman" w:eastAsia="Arial Unicode MS" w:hAnsi="Times New Roman" w:cs="Times New Roman"/>
          <w:b/>
          <w:bCs/>
        </w:rPr>
        <w:t xml:space="preserve">Междугородние телефонные соединения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4"/>
        <w:gridCol w:w="3891"/>
        <w:gridCol w:w="4253"/>
        <w:gridCol w:w="3260"/>
        <w:gridCol w:w="1418"/>
      </w:tblGrid>
      <w:tr w:rsidR="008259EF" w:rsidRPr="007F3186" w:rsidTr="00623939">
        <w:tc>
          <w:tcPr>
            <w:tcW w:w="2454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91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</w:p>
        </w:tc>
        <w:tc>
          <w:tcPr>
            <w:tcW w:w="4253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Продолжительность междугородних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3260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Цена минуты разговора при междугородних телефонных соединениях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(не более, руб.)</w:t>
            </w: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Затраты,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руб.</w:t>
            </w:r>
          </w:p>
        </w:tc>
      </w:tr>
      <w:tr w:rsidR="008259EF" w:rsidRPr="007F3186" w:rsidTr="00623939">
        <w:tc>
          <w:tcPr>
            <w:tcW w:w="2454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Все сотрудники</w:t>
            </w:r>
          </w:p>
        </w:tc>
        <w:tc>
          <w:tcPr>
            <w:tcW w:w="3891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260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в соответствии с тарифами</w:t>
            </w: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9200,00</w:t>
            </w:r>
          </w:p>
        </w:tc>
      </w:tr>
      <w:tr w:rsidR="008259EF" w:rsidRPr="007F3186" w:rsidTr="00623939">
        <w:tc>
          <w:tcPr>
            <w:tcW w:w="2454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91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9200,00</w:t>
            </w:r>
          </w:p>
        </w:tc>
      </w:tr>
    </w:tbl>
    <w:p w:rsidR="008259EF" w:rsidRPr="007F3186" w:rsidRDefault="008259EF" w:rsidP="008259EF">
      <w:pPr>
        <w:rPr>
          <w:rFonts w:ascii="Times New Roman" w:hAnsi="Times New Roman" w:cs="Times New Roman"/>
        </w:rPr>
      </w:pPr>
    </w:p>
    <w:p w:rsidR="008259EF" w:rsidRPr="007F3186" w:rsidRDefault="008259EF" w:rsidP="008259EF">
      <w:pPr>
        <w:rPr>
          <w:rFonts w:ascii="Times New Roman" w:hAnsi="Times New Roman" w:cs="Times New Roman"/>
        </w:rPr>
      </w:pPr>
    </w:p>
    <w:p w:rsidR="008259EF" w:rsidRPr="007F3186" w:rsidRDefault="008259EF" w:rsidP="008259EF">
      <w:pPr>
        <w:rPr>
          <w:rFonts w:ascii="Times New Roman" w:hAnsi="Times New Roman" w:cs="Times New Roman"/>
        </w:rPr>
      </w:pPr>
      <w:r w:rsidRPr="007F3186">
        <w:rPr>
          <w:rFonts w:ascii="Times New Roman" w:hAnsi="Times New Roman" w:cs="Times New Roman"/>
        </w:rPr>
        <w:t>Затраты на сеть «Интернет» и услуги интернет-провайдеров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2268"/>
        <w:gridCol w:w="5812"/>
        <w:gridCol w:w="3260"/>
        <w:gridCol w:w="1418"/>
      </w:tblGrid>
      <w:tr w:rsidR="008259EF" w:rsidRPr="007F3186" w:rsidTr="00623939">
        <w:tc>
          <w:tcPr>
            <w:tcW w:w="2552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 xml:space="preserve">Количество </w:t>
            </w:r>
            <w:r w:rsidRPr="007F3186">
              <w:rPr>
                <w:sz w:val="24"/>
                <w:szCs w:val="24"/>
              </w:rPr>
              <w:lastRenderedPageBreak/>
              <w:t>каналов передачи</w:t>
            </w:r>
          </w:p>
        </w:tc>
        <w:tc>
          <w:tcPr>
            <w:tcW w:w="581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lastRenderedPageBreak/>
              <w:t xml:space="preserve">Месячная цена аренды канала передачи данных сети </w:t>
            </w:r>
            <w:r w:rsidRPr="007F3186">
              <w:rPr>
                <w:rFonts w:ascii="Times New Roman" w:hAnsi="Times New Roman" w:cs="Times New Roman"/>
              </w:rPr>
              <w:lastRenderedPageBreak/>
              <w:t>«Интернет»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(не более, руб.)</w:t>
            </w:r>
          </w:p>
        </w:tc>
        <w:tc>
          <w:tcPr>
            <w:tcW w:w="3260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lastRenderedPageBreak/>
              <w:t xml:space="preserve">Количество месяцев </w:t>
            </w:r>
            <w:r w:rsidRPr="007F3186">
              <w:rPr>
                <w:sz w:val="24"/>
                <w:szCs w:val="24"/>
              </w:rPr>
              <w:lastRenderedPageBreak/>
              <w:t>аренды канала</w:t>
            </w: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lastRenderedPageBreak/>
              <w:t>Затраты,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</w:tr>
      <w:tr w:rsidR="008259EF" w:rsidRPr="007F3186" w:rsidTr="00623939">
        <w:tc>
          <w:tcPr>
            <w:tcW w:w="2552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lastRenderedPageBreak/>
              <w:t>Все сотрудники</w:t>
            </w:r>
          </w:p>
        </w:tc>
        <w:tc>
          <w:tcPr>
            <w:tcW w:w="2268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900,00</w:t>
            </w:r>
          </w:p>
        </w:tc>
        <w:tc>
          <w:tcPr>
            <w:tcW w:w="3260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10800,00</w:t>
            </w:r>
          </w:p>
        </w:tc>
      </w:tr>
      <w:tr w:rsidR="008259EF" w:rsidRPr="007F3186" w:rsidTr="00623939">
        <w:tc>
          <w:tcPr>
            <w:tcW w:w="2552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10800,00</w:t>
            </w:r>
          </w:p>
        </w:tc>
      </w:tr>
    </w:tbl>
    <w:p w:rsidR="008259EF" w:rsidRPr="007F3186" w:rsidRDefault="008259EF" w:rsidP="008259EF">
      <w:pPr>
        <w:rPr>
          <w:rFonts w:ascii="Times New Roman" w:hAnsi="Times New Roman" w:cs="Times New Roman"/>
        </w:rPr>
      </w:pPr>
    </w:p>
    <w:p w:rsidR="008259EF" w:rsidRPr="007F3186" w:rsidRDefault="008259EF" w:rsidP="008259EF">
      <w:pPr>
        <w:rPr>
          <w:rFonts w:ascii="Times New Roman" w:hAnsi="Times New Roman" w:cs="Times New Roman"/>
        </w:rPr>
      </w:pPr>
      <w:r w:rsidRPr="007F3186">
        <w:rPr>
          <w:rFonts w:ascii="Times New Roman" w:hAnsi="Times New Roman" w:cs="Times New Roman"/>
        </w:rPr>
        <w:t>Затраты на сотовую связь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2268"/>
        <w:gridCol w:w="5812"/>
        <w:gridCol w:w="3260"/>
        <w:gridCol w:w="1418"/>
      </w:tblGrid>
      <w:tr w:rsidR="008259EF" w:rsidRPr="007F3186" w:rsidTr="00623939">
        <w:tc>
          <w:tcPr>
            <w:tcW w:w="2552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Количество каналов передачи</w:t>
            </w:r>
          </w:p>
        </w:tc>
        <w:tc>
          <w:tcPr>
            <w:tcW w:w="581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Месячная абонентская плата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(не более, руб.)</w:t>
            </w:r>
          </w:p>
        </w:tc>
        <w:tc>
          <w:tcPr>
            <w:tcW w:w="3260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Затраты,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руб.</w:t>
            </w:r>
          </w:p>
        </w:tc>
      </w:tr>
      <w:tr w:rsidR="008259EF" w:rsidRPr="007F3186" w:rsidTr="00623939">
        <w:tc>
          <w:tcPr>
            <w:tcW w:w="2552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268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  <w:lang w:val="en-US"/>
              </w:rPr>
              <w:t>750,00</w:t>
            </w:r>
          </w:p>
        </w:tc>
        <w:tc>
          <w:tcPr>
            <w:tcW w:w="3260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9000,00</w:t>
            </w:r>
          </w:p>
        </w:tc>
      </w:tr>
      <w:tr w:rsidR="008259EF" w:rsidRPr="007F3186" w:rsidTr="00623939">
        <w:tc>
          <w:tcPr>
            <w:tcW w:w="2552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9000,00</w:t>
            </w:r>
          </w:p>
        </w:tc>
      </w:tr>
    </w:tbl>
    <w:p w:rsidR="008259EF" w:rsidRPr="007F3186" w:rsidRDefault="008259EF" w:rsidP="008259EF">
      <w:pPr>
        <w:rPr>
          <w:rFonts w:ascii="Times New Roman" w:hAnsi="Times New Roman" w:cs="Times New Roman"/>
        </w:rPr>
      </w:pP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 xml:space="preserve">Затраты на содержание имущества </w:t>
      </w:r>
    </w:p>
    <w:p w:rsidR="008259EF" w:rsidRPr="007F3186" w:rsidRDefault="008259EF" w:rsidP="008259EF">
      <w:pPr>
        <w:rPr>
          <w:rFonts w:ascii="Times New Roman" w:hAnsi="Times New Roman" w:cs="Times New Roman"/>
        </w:rPr>
      </w:pPr>
      <w:r w:rsidRPr="007F3186">
        <w:rPr>
          <w:rFonts w:ascii="Times New Roman" w:hAnsi="Times New Roman" w:cs="Times New Roman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9922"/>
        <w:gridCol w:w="1418"/>
      </w:tblGrid>
      <w:tr w:rsidR="008259EF" w:rsidRPr="007F3186" w:rsidTr="00623939">
        <w:tc>
          <w:tcPr>
            <w:tcW w:w="3936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992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Цена технического обслуживания и регламентно-профилактического ремонта принтеров, многофункциональных устройств и копировальных аппаратов (оргтехники) в год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(не более, руб.)</w:t>
            </w: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Затраты,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руб.</w:t>
            </w:r>
          </w:p>
        </w:tc>
      </w:tr>
      <w:tr w:rsidR="008259EF" w:rsidRPr="007F3186" w:rsidTr="00623939">
        <w:tc>
          <w:tcPr>
            <w:tcW w:w="3936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2500,00</w:t>
            </w:r>
          </w:p>
        </w:tc>
      </w:tr>
      <w:tr w:rsidR="008259EF" w:rsidRPr="007F3186" w:rsidTr="00623939">
        <w:tc>
          <w:tcPr>
            <w:tcW w:w="3936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2500,00</w:t>
            </w:r>
          </w:p>
        </w:tc>
      </w:tr>
    </w:tbl>
    <w:p w:rsidR="008259EF" w:rsidRPr="007F3186" w:rsidRDefault="008259EF" w:rsidP="008259EF">
      <w:pPr>
        <w:rPr>
          <w:rFonts w:ascii="Times New Roman" w:hAnsi="Times New Roman" w:cs="Times New Roman"/>
        </w:rPr>
      </w:pPr>
    </w:p>
    <w:p w:rsidR="008259EF" w:rsidRPr="007F3186" w:rsidRDefault="008259EF" w:rsidP="008259EF">
      <w:pPr>
        <w:rPr>
          <w:rFonts w:ascii="Times New Roman" w:hAnsi="Times New Roman" w:cs="Times New Roman"/>
        </w:rPr>
      </w:pPr>
      <w:r w:rsidRPr="007F3186">
        <w:rPr>
          <w:rFonts w:ascii="Times New Roman" w:hAnsi="Times New Roman" w:cs="Times New Roman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544"/>
        <w:gridCol w:w="4252"/>
        <w:gridCol w:w="1418"/>
      </w:tblGrid>
      <w:tr w:rsidR="008259EF" w:rsidRPr="007F3186" w:rsidTr="00623939">
        <w:tc>
          <w:tcPr>
            <w:tcW w:w="606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Наименование баз данных (реестров информации)</w:t>
            </w:r>
          </w:p>
        </w:tc>
        <w:tc>
          <w:tcPr>
            <w:tcW w:w="3544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Количество услуг по сопровождению баз данных (реестров информации)</w:t>
            </w:r>
          </w:p>
        </w:tc>
        <w:tc>
          <w:tcPr>
            <w:tcW w:w="425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Цена сопровождения баз данных (реестров информации)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(не более, руб.)</w:t>
            </w: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Затраты,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руб.</w:t>
            </w:r>
          </w:p>
        </w:tc>
      </w:tr>
      <w:tr w:rsidR="008259EF" w:rsidRPr="007F3186" w:rsidTr="00623939">
        <w:tc>
          <w:tcPr>
            <w:tcW w:w="606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Сопровождение программного комплекса АС «Администрация муниципального образования»</w:t>
            </w:r>
          </w:p>
        </w:tc>
        <w:tc>
          <w:tcPr>
            <w:tcW w:w="3544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28000,00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28000,00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59EF" w:rsidRPr="007F3186" w:rsidTr="00623939">
        <w:tc>
          <w:tcPr>
            <w:tcW w:w="606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 xml:space="preserve">Приобретение неисключительных прав на программный </w:t>
            </w:r>
            <w:r w:rsidRPr="007F3186">
              <w:rPr>
                <w:rFonts w:ascii="Times New Roman" w:hAnsi="Times New Roman" w:cs="Times New Roman"/>
              </w:rPr>
              <w:lastRenderedPageBreak/>
              <w:t>продукт «СБИС++»</w:t>
            </w:r>
          </w:p>
        </w:tc>
        <w:tc>
          <w:tcPr>
            <w:tcW w:w="3544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5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15000,00</w:t>
            </w:r>
          </w:p>
        </w:tc>
      </w:tr>
      <w:tr w:rsidR="008259EF" w:rsidRPr="007F3186" w:rsidTr="00623939">
        <w:tc>
          <w:tcPr>
            <w:tcW w:w="606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lastRenderedPageBreak/>
              <w:t xml:space="preserve">Приобретение неисключительных прав на программный продукт « Парус </w:t>
            </w:r>
            <w:proofErr w:type="gramStart"/>
            <w:r w:rsidRPr="007F3186">
              <w:rPr>
                <w:rFonts w:ascii="Times New Roman" w:hAnsi="Times New Roman" w:cs="Times New Roman"/>
              </w:rPr>
              <w:t>-Б</w:t>
            </w:r>
            <w:proofErr w:type="gramEnd"/>
            <w:r w:rsidRPr="007F3186">
              <w:rPr>
                <w:rFonts w:ascii="Times New Roman" w:hAnsi="Times New Roman" w:cs="Times New Roman"/>
              </w:rPr>
              <w:t xml:space="preserve">юджет» 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50000,00</w:t>
            </w:r>
          </w:p>
        </w:tc>
      </w:tr>
      <w:tr w:rsidR="008259EF" w:rsidRPr="007F3186" w:rsidTr="00623939">
        <w:tc>
          <w:tcPr>
            <w:tcW w:w="606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44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93 000,00</w:t>
            </w:r>
          </w:p>
        </w:tc>
      </w:tr>
    </w:tbl>
    <w:p w:rsidR="008259EF" w:rsidRPr="007F3186" w:rsidRDefault="008259EF" w:rsidP="008259EF">
      <w:pPr>
        <w:pStyle w:val="a7"/>
        <w:rPr>
          <w:color w:val="auto"/>
        </w:rPr>
      </w:pP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II. Прочие затраты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 xml:space="preserve">Затраты на коммунальные услуги </w:t>
      </w:r>
    </w:p>
    <w:p w:rsidR="008259EF" w:rsidRPr="007F3186" w:rsidRDefault="008259EF" w:rsidP="008259EF">
      <w:pPr>
        <w:pStyle w:val="a7"/>
        <w:rPr>
          <w:color w:val="auto"/>
        </w:rPr>
      </w:pPr>
      <w:r w:rsidRPr="007F3186">
        <w:rPr>
          <w:color w:val="auto"/>
        </w:rPr>
        <w:t>Затраты на электроснабжение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9"/>
        <w:gridCol w:w="8325"/>
        <w:gridCol w:w="1476"/>
      </w:tblGrid>
      <w:tr w:rsidR="008259EF" w:rsidRPr="007F3186" w:rsidTr="00623939">
        <w:tc>
          <w:tcPr>
            <w:tcW w:w="5509" w:type="dxa"/>
            <w:vAlign w:val="center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Электроэнергия по нерегулируемым ценам первой ценовой категории</w:t>
            </w:r>
          </w:p>
        </w:tc>
        <w:tc>
          <w:tcPr>
            <w:tcW w:w="8325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Расчетная потребность электроэнергии в год по тарифу</w:t>
            </w:r>
          </w:p>
        </w:tc>
        <w:tc>
          <w:tcPr>
            <w:tcW w:w="1476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Затраты,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руб.</w:t>
            </w:r>
          </w:p>
        </w:tc>
      </w:tr>
      <w:tr w:rsidR="008259EF" w:rsidRPr="007F3186" w:rsidTr="00623939">
        <w:tc>
          <w:tcPr>
            <w:tcW w:w="550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9,13</w:t>
            </w:r>
          </w:p>
        </w:tc>
        <w:tc>
          <w:tcPr>
            <w:tcW w:w="8325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24 тыс. кВт</w:t>
            </w:r>
            <w:proofErr w:type="gramStart"/>
            <w:r w:rsidRPr="007F3186">
              <w:rPr>
                <w:sz w:val="24"/>
                <w:szCs w:val="24"/>
              </w:rPr>
              <w:t>.</w:t>
            </w:r>
            <w:proofErr w:type="gramEnd"/>
            <w:r w:rsidRPr="007F3186">
              <w:rPr>
                <w:sz w:val="24"/>
                <w:szCs w:val="24"/>
              </w:rPr>
              <w:t xml:space="preserve"> </w:t>
            </w:r>
            <w:proofErr w:type="gramStart"/>
            <w:r w:rsidRPr="007F3186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76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219120,00</w:t>
            </w:r>
          </w:p>
        </w:tc>
      </w:tr>
      <w:tr w:rsidR="008259EF" w:rsidRPr="007F3186" w:rsidTr="00623939">
        <w:tc>
          <w:tcPr>
            <w:tcW w:w="550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Итого</w:t>
            </w:r>
          </w:p>
        </w:tc>
        <w:tc>
          <w:tcPr>
            <w:tcW w:w="8325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219 120,00</w:t>
            </w:r>
          </w:p>
        </w:tc>
      </w:tr>
    </w:tbl>
    <w:p w:rsidR="008259EF" w:rsidRPr="007F3186" w:rsidRDefault="008259EF" w:rsidP="008259EF">
      <w:pPr>
        <w:pStyle w:val="a7"/>
        <w:jc w:val="center"/>
        <w:rPr>
          <w:color w:val="auto"/>
        </w:rPr>
      </w:pP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Затраты на содержание имущества,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не отнесенные к затратам на содержание имущества в рамках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 xml:space="preserve">затрат на информационно-коммуникационные технологии </w:t>
      </w:r>
    </w:p>
    <w:p w:rsidR="008259EF" w:rsidRPr="007F3186" w:rsidRDefault="008259EF" w:rsidP="008259EF">
      <w:pPr>
        <w:pStyle w:val="a7"/>
        <w:rPr>
          <w:color w:val="auto"/>
        </w:rPr>
      </w:pPr>
    </w:p>
    <w:p w:rsidR="008259EF" w:rsidRPr="007F3186" w:rsidRDefault="008259EF" w:rsidP="008259EF">
      <w:pPr>
        <w:pStyle w:val="a7"/>
        <w:rPr>
          <w:color w:val="auto"/>
        </w:rPr>
      </w:pPr>
      <w:r w:rsidRPr="007F3186">
        <w:rPr>
          <w:color w:val="auto"/>
        </w:rPr>
        <w:t>Затраты на вывоз твердых коммунальных 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4"/>
        <w:gridCol w:w="4935"/>
        <w:gridCol w:w="4907"/>
      </w:tblGrid>
      <w:tr w:rsidR="008259EF" w:rsidRPr="007F3186" w:rsidTr="00623939">
        <w:tc>
          <w:tcPr>
            <w:tcW w:w="5117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Вид услуг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Фактическое количество за год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Сумма</w:t>
            </w:r>
          </w:p>
        </w:tc>
      </w:tr>
      <w:tr w:rsidR="008259EF" w:rsidRPr="007F3186" w:rsidTr="00623939">
        <w:tc>
          <w:tcPr>
            <w:tcW w:w="5117" w:type="dxa"/>
            <w:shd w:val="clear" w:color="auto" w:fill="auto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Вывоз твердых коммунальных отходов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18 тонн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9300,00</w:t>
            </w:r>
          </w:p>
        </w:tc>
      </w:tr>
      <w:tr w:rsidR="008259EF" w:rsidRPr="007F3186" w:rsidTr="00623939">
        <w:tc>
          <w:tcPr>
            <w:tcW w:w="5117" w:type="dxa"/>
            <w:shd w:val="clear" w:color="auto" w:fill="auto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9300,00</w:t>
            </w:r>
          </w:p>
        </w:tc>
      </w:tr>
    </w:tbl>
    <w:p w:rsidR="008259EF" w:rsidRPr="007F3186" w:rsidRDefault="008259EF" w:rsidP="008259EF">
      <w:pPr>
        <w:pStyle w:val="a7"/>
        <w:rPr>
          <w:color w:val="auto"/>
        </w:rPr>
      </w:pPr>
      <w:r w:rsidRPr="007F3186">
        <w:rPr>
          <w:color w:val="auto"/>
        </w:rPr>
        <w:t>Затраты на обслуживание пожарной сигнализации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6"/>
        <w:gridCol w:w="4931"/>
        <w:gridCol w:w="4909"/>
      </w:tblGrid>
      <w:tr w:rsidR="008259EF" w:rsidRPr="007F3186" w:rsidTr="00623939">
        <w:tc>
          <w:tcPr>
            <w:tcW w:w="5117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Вид услуг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Количество услуг за год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Сумма</w:t>
            </w:r>
          </w:p>
        </w:tc>
      </w:tr>
      <w:tr w:rsidR="008259EF" w:rsidRPr="007F3186" w:rsidTr="00623939">
        <w:tc>
          <w:tcPr>
            <w:tcW w:w="5117" w:type="dxa"/>
            <w:shd w:val="clear" w:color="auto" w:fill="auto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Обслуживание  пожарной сигнализации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9100,00</w:t>
            </w:r>
          </w:p>
        </w:tc>
      </w:tr>
      <w:tr w:rsidR="008259EF" w:rsidRPr="007F3186" w:rsidTr="00623939">
        <w:tc>
          <w:tcPr>
            <w:tcW w:w="5117" w:type="dxa"/>
            <w:shd w:val="clear" w:color="auto" w:fill="auto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9100,00</w:t>
            </w:r>
          </w:p>
        </w:tc>
      </w:tr>
    </w:tbl>
    <w:p w:rsidR="008259EF" w:rsidRPr="007F3186" w:rsidRDefault="008259EF" w:rsidP="008259EF">
      <w:pPr>
        <w:pStyle w:val="a7"/>
        <w:jc w:val="center"/>
        <w:rPr>
          <w:color w:val="auto"/>
        </w:rPr>
      </w:pP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Затраты на приобретение прочих работ и услуг,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не относящиеся к затратам на услуги связи, транспортные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услуги, оплату расходов по договорам об оказании услуг,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proofErr w:type="gramStart"/>
      <w:r w:rsidRPr="007F3186">
        <w:rPr>
          <w:color w:val="auto"/>
        </w:rPr>
        <w:lastRenderedPageBreak/>
        <w:t>связанных</w:t>
      </w:r>
      <w:proofErr w:type="gramEnd"/>
      <w:r w:rsidRPr="007F3186">
        <w:rPr>
          <w:color w:val="auto"/>
        </w:rPr>
        <w:t xml:space="preserve"> с проездом и наймом жилого помещения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в связи с командированием работников, заключаемым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со сторонними организациями, а также к затратам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на коммунальные услуги, аренду помещений и оборудования,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содержание имущества в рамках прочих затрат и затратам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на приобретение прочих работ и услуг в рамках затрат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на информационно-коммуникационные технологии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</w:p>
    <w:p w:rsidR="008259EF" w:rsidRPr="007F3186" w:rsidRDefault="008259EF" w:rsidP="008259EF">
      <w:pPr>
        <w:pStyle w:val="a7"/>
        <w:rPr>
          <w:color w:val="auto"/>
        </w:rPr>
      </w:pPr>
      <w:r w:rsidRPr="007F3186">
        <w:rPr>
          <w:color w:val="auto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7F3186">
        <w:rPr>
          <w:color w:val="auto"/>
        </w:rPr>
        <w:t xml:space="preserve"> (</w:t>
      </w:r>
      <w:r w:rsidRPr="007F3186">
        <w:rPr>
          <w:noProof/>
          <w:color w:val="auto"/>
          <w:position w:val="-10"/>
        </w:rPr>
        <w:drawing>
          <wp:inline distT="0" distB="0" distL="0" distR="0">
            <wp:extent cx="171450" cy="190500"/>
            <wp:effectExtent l="19050" t="0" r="0" b="0"/>
            <wp:docPr id="3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3186">
        <w:rPr>
          <w:color w:val="auto"/>
        </w:rPr>
        <w:t xml:space="preserve">), </w:t>
      </w:r>
      <w:proofErr w:type="gramEnd"/>
      <w:r w:rsidRPr="007F3186">
        <w:rPr>
          <w:color w:val="auto"/>
        </w:rPr>
        <w:t>определяются по фактическим затратам в отчетном финансовом году с учетом изменения тарифов.</w:t>
      </w:r>
    </w:p>
    <w:p w:rsidR="008259EF" w:rsidRPr="007F3186" w:rsidRDefault="008259EF" w:rsidP="008259EF">
      <w:pPr>
        <w:pStyle w:val="a7"/>
        <w:rPr>
          <w:color w:val="auto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6804"/>
        <w:gridCol w:w="1842"/>
      </w:tblGrid>
      <w:tr w:rsidR="008259EF" w:rsidRPr="007F3186" w:rsidTr="00623939">
        <w:trPr>
          <w:trHeight w:val="260"/>
        </w:trPr>
        <w:tc>
          <w:tcPr>
            <w:tcW w:w="6204" w:type="dxa"/>
          </w:tcPr>
          <w:p w:rsidR="008259EF" w:rsidRPr="007F3186" w:rsidRDefault="008259EF" w:rsidP="00623939">
            <w:pPr>
              <w:pStyle w:val="a7"/>
              <w:jc w:val="center"/>
              <w:rPr>
                <w:color w:val="auto"/>
              </w:rPr>
            </w:pPr>
            <w:r w:rsidRPr="007F3186">
              <w:rPr>
                <w:color w:val="auto"/>
              </w:rPr>
              <w:t xml:space="preserve">Затраты на приобретение информационных услуг </w:t>
            </w:r>
          </w:p>
        </w:tc>
        <w:tc>
          <w:tcPr>
            <w:tcW w:w="6804" w:type="dxa"/>
          </w:tcPr>
          <w:p w:rsidR="008259EF" w:rsidRPr="007F3186" w:rsidRDefault="008259EF" w:rsidP="00623939">
            <w:pPr>
              <w:pStyle w:val="a7"/>
              <w:jc w:val="center"/>
              <w:rPr>
                <w:color w:val="auto"/>
              </w:rPr>
            </w:pPr>
            <w:r w:rsidRPr="007F3186">
              <w:rPr>
                <w:color w:val="auto"/>
              </w:rPr>
              <w:t>Затраты на подачу объявлений в печатные издания</w:t>
            </w:r>
          </w:p>
        </w:tc>
        <w:tc>
          <w:tcPr>
            <w:tcW w:w="184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Затраты, руб.</w:t>
            </w:r>
          </w:p>
        </w:tc>
      </w:tr>
      <w:tr w:rsidR="008259EF" w:rsidRPr="007F3186" w:rsidTr="00623939">
        <w:tc>
          <w:tcPr>
            <w:tcW w:w="6204" w:type="dxa"/>
          </w:tcPr>
          <w:p w:rsidR="008259EF" w:rsidRPr="007F3186" w:rsidRDefault="008259EF" w:rsidP="00623939">
            <w:pPr>
              <w:pStyle w:val="a7"/>
              <w:jc w:val="center"/>
              <w:rPr>
                <w:color w:val="auto"/>
              </w:rPr>
            </w:pPr>
            <w:r w:rsidRPr="007F3186">
              <w:rPr>
                <w:color w:val="auto"/>
              </w:rPr>
              <w:t>7000,00</w:t>
            </w:r>
          </w:p>
        </w:tc>
        <w:tc>
          <w:tcPr>
            <w:tcW w:w="6804" w:type="dxa"/>
          </w:tcPr>
          <w:p w:rsidR="008259EF" w:rsidRPr="007F3186" w:rsidRDefault="008259EF" w:rsidP="00623939">
            <w:pPr>
              <w:pStyle w:val="a7"/>
              <w:jc w:val="center"/>
              <w:rPr>
                <w:color w:val="auto"/>
              </w:rPr>
            </w:pPr>
            <w:r w:rsidRPr="007F3186">
              <w:rPr>
                <w:color w:val="auto"/>
              </w:rPr>
              <w:t>1000,00</w:t>
            </w:r>
          </w:p>
        </w:tc>
        <w:tc>
          <w:tcPr>
            <w:tcW w:w="1842" w:type="dxa"/>
          </w:tcPr>
          <w:p w:rsidR="008259EF" w:rsidRPr="007F3186" w:rsidRDefault="008259EF" w:rsidP="00623939">
            <w:pPr>
              <w:pStyle w:val="a7"/>
              <w:jc w:val="center"/>
              <w:rPr>
                <w:color w:val="auto"/>
              </w:rPr>
            </w:pPr>
            <w:r w:rsidRPr="007F3186">
              <w:rPr>
                <w:color w:val="auto"/>
              </w:rPr>
              <w:t>8000,00</w:t>
            </w:r>
          </w:p>
        </w:tc>
      </w:tr>
    </w:tbl>
    <w:p w:rsidR="008259EF" w:rsidRPr="007F3186" w:rsidRDefault="008259EF" w:rsidP="008259EF">
      <w:pPr>
        <w:pStyle w:val="a7"/>
        <w:rPr>
          <w:color w:val="auto"/>
        </w:rPr>
      </w:pPr>
      <w:r w:rsidRPr="007F3186">
        <w:rPr>
          <w:color w:val="auto"/>
        </w:rPr>
        <w:t>Затраты на проведение диспансеризации работников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71"/>
        <w:gridCol w:w="6237"/>
        <w:gridCol w:w="1842"/>
      </w:tblGrid>
      <w:tr w:rsidR="008259EF" w:rsidRPr="007F3186" w:rsidTr="00623939">
        <w:tc>
          <w:tcPr>
            <w:tcW w:w="6771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Численность работников, подлежащих диспансеризации</w:t>
            </w:r>
          </w:p>
        </w:tc>
        <w:tc>
          <w:tcPr>
            <w:tcW w:w="6237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Цена проведения диспансеризации в расчете на 1 работника (не более, руб.)</w:t>
            </w:r>
          </w:p>
        </w:tc>
        <w:tc>
          <w:tcPr>
            <w:tcW w:w="184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Затраты,</w:t>
            </w:r>
          </w:p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руб.</w:t>
            </w:r>
          </w:p>
        </w:tc>
      </w:tr>
      <w:tr w:rsidR="008259EF" w:rsidRPr="007F3186" w:rsidTr="00623939">
        <w:tc>
          <w:tcPr>
            <w:tcW w:w="6771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84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18000,00</w:t>
            </w:r>
          </w:p>
        </w:tc>
      </w:tr>
      <w:tr w:rsidR="008259EF" w:rsidRPr="007F3186" w:rsidTr="00623939">
        <w:tc>
          <w:tcPr>
            <w:tcW w:w="6771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6237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18000,00</w:t>
            </w:r>
          </w:p>
        </w:tc>
      </w:tr>
    </w:tbl>
    <w:p w:rsidR="008259EF" w:rsidRPr="007F3186" w:rsidRDefault="008259EF" w:rsidP="008259EF">
      <w:pPr>
        <w:pStyle w:val="a7"/>
        <w:rPr>
          <w:color w:val="auto"/>
        </w:rPr>
      </w:pPr>
      <w:r w:rsidRPr="007F3186">
        <w:rPr>
          <w:color w:val="auto"/>
        </w:rPr>
        <w:t>Затраты на утилизацию твердых бытовых отходов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3"/>
        <w:gridCol w:w="4940"/>
        <w:gridCol w:w="4913"/>
      </w:tblGrid>
      <w:tr w:rsidR="008259EF" w:rsidRPr="007F3186" w:rsidTr="00623939">
        <w:tc>
          <w:tcPr>
            <w:tcW w:w="5117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Вид услуг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Фактическое количество за год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Сумма</w:t>
            </w:r>
          </w:p>
        </w:tc>
      </w:tr>
      <w:tr w:rsidR="008259EF" w:rsidRPr="007F3186" w:rsidTr="00623939">
        <w:tc>
          <w:tcPr>
            <w:tcW w:w="5117" w:type="dxa"/>
            <w:shd w:val="clear" w:color="auto" w:fill="auto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Утилизация твердых бытовых отходов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18,0 тонн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1080,00</w:t>
            </w:r>
          </w:p>
        </w:tc>
      </w:tr>
      <w:tr w:rsidR="008259EF" w:rsidRPr="007F3186" w:rsidTr="00623939">
        <w:tc>
          <w:tcPr>
            <w:tcW w:w="5117" w:type="dxa"/>
            <w:shd w:val="clear" w:color="auto" w:fill="auto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1080,00</w:t>
            </w:r>
          </w:p>
        </w:tc>
      </w:tr>
    </w:tbl>
    <w:p w:rsidR="008259EF" w:rsidRPr="007F3186" w:rsidRDefault="008259EF" w:rsidP="008259EF">
      <w:pPr>
        <w:pStyle w:val="a7"/>
        <w:jc w:val="center"/>
        <w:rPr>
          <w:color w:val="auto"/>
        </w:rPr>
      </w:pPr>
    </w:p>
    <w:p w:rsidR="008259EF" w:rsidRPr="007F3186" w:rsidRDefault="008259EF" w:rsidP="008259EF">
      <w:pPr>
        <w:pStyle w:val="a7"/>
        <w:rPr>
          <w:color w:val="auto"/>
        </w:rPr>
      </w:pP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Затраты на приобретение материальных запасов, не отнесенные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к затратам на приобретение материальных запасов в рамках</w:t>
      </w:r>
    </w:p>
    <w:p w:rsidR="008259EF" w:rsidRPr="007F3186" w:rsidRDefault="008259EF" w:rsidP="008259EF">
      <w:pPr>
        <w:pStyle w:val="a7"/>
        <w:jc w:val="center"/>
        <w:rPr>
          <w:color w:val="auto"/>
        </w:rPr>
      </w:pPr>
      <w:r w:rsidRPr="007F3186">
        <w:rPr>
          <w:color w:val="auto"/>
        </w:rPr>
        <w:t>затрат на информационно-коммуникационные технологии</w:t>
      </w:r>
    </w:p>
    <w:p w:rsidR="008259EF" w:rsidRPr="007F3186" w:rsidRDefault="008259EF" w:rsidP="008259EF">
      <w:pPr>
        <w:pStyle w:val="a7"/>
        <w:rPr>
          <w:color w:val="auto"/>
        </w:rPr>
      </w:pPr>
    </w:p>
    <w:p w:rsidR="008259EF" w:rsidRPr="007F3186" w:rsidRDefault="008259EF" w:rsidP="008259EF">
      <w:pPr>
        <w:pStyle w:val="a7"/>
        <w:rPr>
          <w:color w:val="auto"/>
        </w:rPr>
      </w:pPr>
      <w:r w:rsidRPr="007F3186">
        <w:rPr>
          <w:color w:val="auto"/>
        </w:rPr>
        <w:t>Затраты на приобретение канцелярских принадлежностей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7"/>
        <w:gridCol w:w="4394"/>
        <w:gridCol w:w="1639"/>
        <w:gridCol w:w="1904"/>
      </w:tblGrid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Наименование предмета канцелярских принадлежностей</w:t>
            </w:r>
          </w:p>
        </w:tc>
        <w:tc>
          <w:tcPr>
            <w:tcW w:w="4394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Количество предметов канцелярских принадлежностей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Цена, руб.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Затраты, не более, руб.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Бумага А</w:t>
            </w:r>
            <w:proofErr w:type="gramStart"/>
            <w:r w:rsidRPr="007F3186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30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400,00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12000,00</w:t>
            </w:r>
          </w:p>
        </w:tc>
      </w:tr>
      <w:tr w:rsidR="008259EF" w:rsidRPr="007F3186" w:rsidTr="00623939">
        <w:tc>
          <w:tcPr>
            <w:tcW w:w="6947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lastRenderedPageBreak/>
              <w:t>Бумага для записей</w:t>
            </w:r>
          </w:p>
        </w:tc>
        <w:tc>
          <w:tcPr>
            <w:tcW w:w="4394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6</w:t>
            </w:r>
          </w:p>
        </w:tc>
        <w:tc>
          <w:tcPr>
            <w:tcW w:w="1639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50,00</w:t>
            </w:r>
          </w:p>
        </w:tc>
        <w:tc>
          <w:tcPr>
            <w:tcW w:w="1904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300,00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Карандаши</w:t>
            </w: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8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15,00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120,00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Клей</w:t>
            </w: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8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30,00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240,00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25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40,00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640,00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Скрепки</w:t>
            </w: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30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20,00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6000,00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Скобы для степлера</w:t>
            </w: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16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30,00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480,00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Папка скоросшив.</w:t>
            </w: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100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15,00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1500,00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Ластик</w:t>
            </w: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8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15,00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120,00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  <w:lang w:eastAsia="zh-CN"/>
              </w:rPr>
              <w:t>Файл (мультифор)</w:t>
            </w: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300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300,00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Папка уголок А</w:t>
            </w:r>
            <w:proofErr w:type="gramStart"/>
            <w:r w:rsidRPr="007F3186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30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15,00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450,00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Степлер 10</w:t>
            </w: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8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90,00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720,00</w:t>
            </w:r>
          </w:p>
        </w:tc>
      </w:tr>
      <w:tr w:rsidR="008259EF" w:rsidRPr="007F3186" w:rsidTr="00623939">
        <w:tc>
          <w:tcPr>
            <w:tcW w:w="6947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Бумага для факса</w:t>
            </w:r>
          </w:p>
        </w:tc>
        <w:tc>
          <w:tcPr>
            <w:tcW w:w="4394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639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65,00</w:t>
            </w:r>
          </w:p>
        </w:tc>
        <w:tc>
          <w:tcPr>
            <w:tcW w:w="1904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325,00</w:t>
            </w:r>
          </w:p>
        </w:tc>
      </w:tr>
      <w:tr w:rsidR="008259EF" w:rsidRPr="007F3186" w:rsidTr="00623939">
        <w:tc>
          <w:tcPr>
            <w:tcW w:w="6947" w:type="dxa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Скотч прозрачный широкий</w:t>
            </w:r>
          </w:p>
        </w:tc>
        <w:tc>
          <w:tcPr>
            <w:tcW w:w="4394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639" w:type="dxa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50,00</w:t>
            </w:r>
          </w:p>
        </w:tc>
        <w:tc>
          <w:tcPr>
            <w:tcW w:w="1904" w:type="dxa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250,00</w:t>
            </w:r>
          </w:p>
        </w:tc>
      </w:tr>
      <w:tr w:rsidR="008259EF" w:rsidRPr="007F3186" w:rsidTr="00623939">
        <w:tc>
          <w:tcPr>
            <w:tcW w:w="6947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Клей ПВА</w:t>
            </w:r>
          </w:p>
        </w:tc>
        <w:tc>
          <w:tcPr>
            <w:tcW w:w="4394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5</w:t>
            </w:r>
          </w:p>
        </w:tc>
        <w:tc>
          <w:tcPr>
            <w:tcW w:w="1639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30,00</w:t>
            </w:r>
          </w:p>
        </w:tc>
        <w:tc>
          <w:tcPr>
            <w:tcW w:w="1904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150,00</w:t>
            </w:r>
          </w:p>
        </w:tc>
      </w:tr>
    </w:tbl>
    <w:p w:rsidR="008259EF" w:rsidRPr="007F3186" w:rsidRDefault="008259EF" w:rsidP="008259EF">
      <w:pPr>
        <w:pStyle w:val="a7"/>
        <w:jc w:val="center"/>
        <w:rPr>
          <w:color w:val="auto"/>
        </w:rPr>
      </w:pPr>
    </w:p>
    <w:p w:rsidR="008259EF" w:rsidRPr="007F3186" w:rsidRDefault="008259EF" w:rsidP="008259EF">
      <w:pPr>
        <w:pStyle w:val="a7"/>
        <w:rPr>
          <w:color w:val="auto"/>
        </w:rPr>
      </w:pPr>
    </w:p>
    <w:p w:rsidR="008259EF" w:rsidRPr="007F3186" w:rsidRDefault="008259EF" w:rsidP="008259EF">
      <w:pPr>
        <w:pStyle w:val="a7"/>
        <w:rPr>
          <w:color w:val="auto"/>
        </w:rPr>
      </w:pPr>
      <w:r w:rsidRPr="007F3186">
        <w:rPr>
          <w:noProof/>
          <w:color w:val="auto"/>
          <w:position w:val="-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765175</wp:posOffset>
            </wp:positionV>
            <wp:extent cx="5488305" cy="5524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 l="14056" t="41289" r="11703" b="46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552450"/>
                    </a:xfrm>
                    <a:prstGeom prst="rect">
                      <a:avLst/>
                    </a:prstGeom>
                    <a:solidFill>
                      <a:srgbClr val="000000">
                        <a:alpha val="14999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186">
        <w:rPr>
          <w:color w:val="auto"/>
        </w:rPr>
        <w:t>Затраты на приобретение полисов обязательного страхования гражданской ответственности владельцев транспортных средств (Зосаго) определяются согласно предельным размерам базовых ставок страховых тарифов (их минимальных и максимальных значений, выраженных в рублях) и коэффициентом страховых тарифов, установленным в соответствии с федеральным законодательством, по формуле:</w:t>
      </w:r>
    </w:p>
    <w:p w:rsidR="008259EF" w:rsidRPr="007F3186" w:rsidRDefault="008259EF" w:rsidP="008259EF">
      <w:pPr>
        <w:pStyle w:val="a7"/>
        <w:rPr>
          <w:color w:val="auto"/>
        </w:rPr>
      </w:pPr>
    </w:p>
    <w:p w:rsidR="008259EF" w:rsidRPr="007F3186" w:rsidRDefault="008259EF" w:rsidP="008259EF">
      <w:pPr>
        <w:pStyle w:val="a7"/>
        <w:rPr>
          <w:color w:val="auto"/>
          <w:position w:val="-26"/>
        </w:rPr>
      </w:pPr>
      <w:r w:rsidRPr="007F3186">
        <w:rPr>
          <w:color w:val="auto"/>
          <w:position w:val="-26"/>
        </w:rPr>
        <w:t xml:space="preserve"> </w:t>
      </w:r>
    </w:p>
    <w:p w:rsidR="008259EF" w:rsidRPr="007F3186" w:rsidRDefault="008259EF" w:rsidP="008259EF">
      <w:pPr>
        <w:pStyle w:val="2"/>
        <w:shd w:val="clear" w:color="auto" w:fill="auto"/>
        <w:spacing w:after="0" w:line="322" w:lineRule="exact"/>
        <w:ind w:right="20" w:firstLine="720"/>
        <w:rPr>
          <w:color w:val="auto"/>
          <w:sz w:val="24"/>
          <w:szCs w:val="24"/>
        </w:rPr>
      </w:pPr>
      <w:r w:rsidRPr="007F3186">
        <w:rPr>
          <w:color w:val="auto"/>
          <w:sz w:val="24"/>
          <w:szCs w:val="24"/>
        </w:rPr>
        <w:t>ТБ</w:t>
      </w:r>
      <w:proofErr w:type="gramStart"/>
      <w:r w:rsidRPr="007F3186">
        <w:rPr>
          <w:color w:val="auto"/>
          <w:sz w:val="24"/>
          <w:szCs w:val="24"/>
          <w:vertAlign w:val="subscript"/>
        </w:rPr>
        <w:t>i</w:t>
      </w:r>
      <w:proofErr w:type="gramEnd"/>
      <w:r w:rsidRPr="007F3186">
        <w:rPr>
          <w:color w:val="auto"/>
          <w:sz w:val="24"/>
          <w:szCs w:val="24"/>
        </w:rPr>
        <w:t xml:space="preserve"> – предельный размер базовой ставки страхового тарифа по </w:t>
      </w:r>
      <w:proofErr w:type="spellStart"/>
      <w:r w:rsidRPr="007F3186">
        <w:rPr>
          <w:color w:val="auto"/>
          <w:sz w:val="24"/>
          <w:szCs w:val="24"/>
          <w:lang w:val="en-US"/>
        </w:rPr>
        <w:t>i</w:t>
      </w:r>
      <w:proofErr w:type="spellEnd"/>
      <w:r w:rsidRPr="007F3186">
        <w:rPr>
          <w:color w:val="auto"/>
          <w:sz w:val="24"/>
          <w:szCs w:val="24"/>
        </w:rPr>
        <w:t>-му транспортному средству;</w:t>
      </w:r>
    </w:p>
    <w:p w:rsidR="008259EF" w:rsidRPr="007F3186" w:rsidRDefault="008259EF" w:rsidP="008259EF">
      <w:pPr>
        <w:pStyle w:val="2"/>
        <w:shd w:val="clear" w:color="auto" w:fill="auto"/>
        <w:spacing w:after="0" w:line="322" w:lineRule="exact"/>
        <w:ind w:right="20" w:firstLine="720"/>
        <w:rPr>
          <w:color w:val="auto"/>
          <w:sz w:val="24"/>
          <w:szCs w:val="24"/>
        </w:rPr>
      </w:pPr>
      <w:proofErr w:type="spellStart"/>
      <w:r w:rsidRPr="007F3186">
        <w:rPr>
          <w:color w:val="auto"/>
          <w:sz w:val="24"/>
          <w:szCs w:val="24"/>
          <w:lang w:val="en-US"/>
        </w:rPr>
        <w:t>KT</w:t>
      </w:r>
      <w:r w:rsidRPr="007F3186">
        <w:rPr>
          <w:color w:val="auto"/>
          <w:sz w:val="24"/>
          <w:szCs w:val="24"/>
          <w:vertAlign w:val="subscript"/>
          <w:lang w:val="en-US"/>
        </w:rPr>
        <w:t>i</w:t>
      </w:r>
      <w:proofErr w:type="spellEnd"/>
      <w:r w:rsidRPr="007F3186">
        <w:rPr>
          <w:color w:val="auto"/>
          <w:sz w:val="24"/>
          <w:szCs w:val="24"/>
        </w:rPr>
        <w:t xml:space="preserve"> – коэффициент страховых тарифов в зависимости от территории преимущественного использования </w:t>
      </w:r>
      <w:proofErr w:type="spellStart"/>
      <w:r w:rsidRPr="007F3186">
        <w:rPr>
          <w:color w:val="auto"/>
          <w:sz w:val="24"/>
          <w:szCs w:val="24"/>
          <w:lang w:val="en-US"/>
        </w:rPr>
        <w:t>i</w:t>
      </w:r>
      <w:proofErr w:type="spellEnd"/>
      <w:r w:rsidRPr="007F3186">
        <w:rPr>
          <w:color w:val="auto"/>
          <w:sz w:val="24"/>
          <w:szCs w:val="24"/>
        </w:rPr>
        <w:t>-го транспортного средства;</w:t>
      </w:r>
    </w:p>
    <w:p w:rsidR="008259EF" w:rsidRPr="007F3186" w:rsidRDefault="008259EF" w:rsidP="008259EF">
      <w:pPr>
        <w:pStyle w:val="2"/>
        <w:shd w:val="clear" w:color="auto" w:fill="auto"/>
        <w:spacing w:after="0" w:line="322" w:lineRule="exact"/>
        <w:ind w:right="20" w:firstLine="720"/>
        <w:rPr>
          <w:color w:val="auto"/>
          <w:sz w:val="24"/>
          <w:szCs w:val="24"/>
        </w:rPr>
      </w:pPr>
      <w:r w:rsidRPr="007F3186">
        <w:rPr>
          <w:color w:val="auto"/>
          <w:sz w:val="24"/>
          <w:szCs w:val="24"/>
        </w:rPr>
        <w:t>КБ</w:t>
      </w:r>
      <w:r w:rsidRPr="007F3186">
        <w:rPr>
          <w:color w:val="auto"/>
          <w:sz w:val="24"/>
          <w:szCs w:val="24"/>
          <w:lang w:val="en-US"/>
        </w:rPr>
        <w:t>M</w:t>
      </w:r>
      <w:r w:rsidRPr="007F3186">
        <w:rPr>
          <w:color w:val="auto"/>
          <w:sz w:val="24"/>
          <w:szCs w:val="24"/>
          <w:vertAlign w:val="subscript"/>
          <w:lang w:val="en-US"/>
        </w:rPr>
        <w:t>i</w:t>
      </w:r>
      <w:r w:rsidRPr="007F3186">
        <w:rPr>
          <w:color w:val="auto"/>
          <w:sz w:val="24"/>
          <w:szCs w:val="24"/>
        </w:rPr>
        <w:t xml:space="preserve"> – коэффициент страховых тарифов в зависимости от наличия или отсутствия страхового возмещения, осуществляемого страховщиками в предшествующий период, с 1 апреля предыдущего года по 31 </w:t>
      </w:r>
      <w:proofErr w:type="gramStart"/>
      <w:r w:rsidRPr="007F3186">
        <w:rPr>
          <w:color w:val="auto"/>
          <w:sz w:val="24"/>
          <w:szCs w:val="24"/>
        </w:rPr>
        <w:t>марта</w:t>
      </w:r>
      <w:proofErr w:type="gramEnd"/>
      <w:r w:rsidRPr="007F3186">
        <w:rPr>
          <w:color w:val="auto"/>
          <w:sz w:val="24"/>
          <w:szCs w:val="24"/>
        </w:rPr>
        <w:t xml:space="preserve"> включительно следующего за ним года при осуществлении обязательного страхования;</w:t>
      </w:r>
    </w:p>
    <w:p w:rsidR="008259EF" w:rsidRPr="007F3186" w:rsidRDefault="008259EF" w:rsidP="008259EF">
      <w:pPr>
        <w:pStyle w:val="2"/>
        <w:shd w:val="clear" w:color="auto" w:fill="auto"/>
        <w:spacing w:after="0" w:line="322" w:lineRule="exact"/>
        <w:ind w:left="20" w:right="20" w:firstLine="700"/>
        <w:rPr>
          <w:color w:val="auto"/>
          <w:sz w:val="24"/>
          <w:szCs w:val="24"/>
        </w:rPr>
      </w:pPr>
      <w:proofErr w:type="gramStart"/>
      <w:r w:rsidRPr="007F3186">
        <w:rPr>
          <w:color w:val="auto"/>
          <w:sz w:val="24"/>
          <w:szCs w:val="24"/>
        </w:rPr>
        <w:t>КО</w:t>
      </w:r>
      <w:proofErr w:type="gramEnd"/>
      <w:r w:rsidRPr="007F3186">
        <w:rPr>
          <w:color w:val="auto"/>
          <w:sz w:val="24"/>
          <w:szCs w:val="24"/>
        </w:rPr>
        <w:t xml:space="preserve">; - коэффициент страховых тарифов в зависимости от наличия сведений о количестве лиц, допущенных к управлению </w:t>
      </w:r>
      <w:proofErr w:type="spellStart"/>
      <w:r w:rsidRPr="007F3186">
        <w:rPr>
          <w:color w:val="auto"/>
          <w:sz w:val="24"/>
          <w:szCs w:val="24"/>
          <w:lang w:val="en-US"/>
        </w:rPr>
        <w:t>i</w:t>
      </w:r>
      <w:proofErr w:type="spellEnd"/>
      <w:r w:rsidRPr="007F3186">
        <w:rPr>
          <w:color w:val="auto"/>
          <w:sz w:val="24"/>
          <w:szCs w:val="24"/>
        </w:rPr>
        <w:t>-м транспортным средством;</w:t>
      </w:r>
    </w:p>
    <w:p w:rsidR="008259EF" w:rsidRPr="007F3186" w:rsidRDefault="008259EF" w:rsidP="008259EF">
      <w:pPr>
        <w:pStyle w:val="2"/>
        <w:shd w:val="clear" w:color="auto" w:fill="auto"/>
        <w:spacing w:after="0" w:line="322" w:lineRule="exact"/>
        <w:ind w:left="20" w:right="20" w:firstLine="700"/>
        <w:rPr>
          <w:color w:val="auto"/>
          <w:sz w:val="24"/>
          <w:szCs w:val="24"/>
        </w:rPr>
      </w:pPr>
      <w:r w:rsidRPr="007F3186">
        <w:rPr>
          <w:color w:val="auto"/>
          <w:sz w:val="24"/>
          <w:szCs w:val="24"/>
        </w:rPr>
        <w:t>КВС</w:t>
      </w:r>
      <w:proofErr w:type="spellStart"/>
      <w:proofErr w:type="gramStart"/>
      <w:r w:rsidRPr="007F3186">
        <w:rPr>
          <w:color w:val="auto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F3186">
        <w:rPr>
          <w:color w:val="auto"/>
          <w:sz w:val="24"/>
          <w:szCs w:val="24"/>
        </w:rPr>
        <w:t xml:space="preserve"> – коэффициент страховых тарифов в зависимости от возраста и водительского стажа лица, допущенного к управлению </w:t>
      </w:r>
      <w:proofErr w:type="spellStart"/>
      <w:r w:rsidRPr="007F3186">
        <w:rPr>
          <w:color w:val="auto"/>
          <w:sz w:val="24"/>
          <w:szCs w:val="24"/>
          <w:lang w:val="en-US"/>
        </w:rPr>
        <w:t>i</w:t>
      </w:r>
      <w:proofErr w:type="spellEnd"/>
      <w:r w:rsidRPr="007F3186">
        <w:rPr>
          <w:color w:val="auto"/>
          <w:sz w:val="24"/>
          <w:szCs w:val="24"/>
        </w:rPr>
        <w:t>-м транспортным средством;</w:t>
      </w:r>
    </w:p>
    <w:p w:rsidR="008259EF" w:rsidRPr="007F3186" w:rsidRDefault="008259EF" w:rsidP="008259EF">
      <w:pPr>
        <w:pStyle w:val="2"/>
        <w:shd w:val="clear" w:color="auto" w:fill="auto"/>
        <w:spacing w:after="0" w:line="322" w:lineRule="exact"/>
        <w:ind w:left="20" w:right="20" w:firstLine="700"/>
        <w:rPr>
          <w:color w:val="auto"/>
          <w:sz w:val="24"/>
          <w:szCs w:val="24"/>
        </w:rPr>
      </w:pPr>
      <w:r w:rsidRPr="007F3186">
        <w:rPr>
          <w:color w:val="auto"/>
          <w:sz w:val="24"/>
          <w:szCs w:val="24"/>
        </w:rPr>
        <w:t>КМ</w:t>
      </w:r>
      <w:proofErr w:type="spellStart"/>
      <w:proofErr w:type="gramStart"/>
      <w:r w:rsidRPr="007F3186">
        <w:rPr>
          <w:color w:val="auto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F3186">
        <w:rPr>
          <w:color w:val="auto"/>
          <w:sz w:val="24"/>
          <w:szCs w:val="24"/>
        </w:rPr>
        <w:t xml:space="preserve"> – коэффициент страховых тарифов в зависимости от мощности двигателя </w:t>
      </w:r>
      <w:proofErr w:type="spellStart"/>
      <w:r w:rsidRPr="007F3186">
        <w:rPr>
          <w:color w:val="auto"/>
          <w:sz w:val="24"/>
          <w:szCs w:val="24"/>
          <w:lang w:val="en-US"/>
        </w:rPr>
        <w:t>i</w:t>
      </w:r>
      <w:proofErr w:type="spellEnd"/>
      <w:r w:rsidRPr="007F3186">
        <w:rPr>
          <w:color w:val="auto"/>
          <w:sz w:val="24"/>
          <w:szCs w:val="24"/>
        </w:rPr>
        <w:t xml:space="preserve">-го легкового автомобиля (транспортные средства </w:t>
      </w:r>
      <w:r w:rsidRPr="007F3186">
        <w:rPr>
          <w:color w:val="auto"/>
          <w:sz w:val="24"/>
          <w:szCs w:val="24"/>
        </w:rPr>
        <w:lastRenderedPageBreak/>
        <w:t>категории «В», «ВЕ»);</w:t>
      </w:r>
    </w:p>
    <w:p w:rsidR="008259EF" w:rsidRPr="007F3186" w:rsidRDefault="008259EF" w:rsidP="008259EF">
      <w:pPr>
        <w:pStyle w:val="2"/>
        <w:shd w:val="clear" w:color="auto" w:fill="auto"/>
        <w:spacing w:after="0" w:line="322" w:lineRule="exact"/>
        <w:ind w:left="20" w:right="20" w:firstLine="700"/>
        <w:rPr>
          <w:color w:val="auto"/>
          <w:sz w:val="24"/>
          <w:szCs w:val="24"/>
        </w:rPr>
      </w:pPr>
      <w:r w:rsidRPr="007F3186">
        <w:rPr>
          <w:color w:val="auto"/>
          <w:sz w:val="24"/>
          <w:szCs w:val="24"/>
        </w:rPr>
        <w:t>КПр</w:t>
      </w:r>
      <w:proofErr w:type="gramStart"/>
      <w:r w:rsidRPr="007F3186">
        <w:rPr>
          <w:color w:val="auto"/>
          <w:sz w:val="24"/>
          <w:szCs w:val="24"/>
          <w:vertAlign w:val="subscript"/>
        </w:rPr>
        <w:t>i</w:t>
      </w:r>
      <w:proofErr w:type="gramEnd"/>
      <w:r w:rsidRPr="007F3186">
        <w:rPr>
          <w:color w:val="auto"/>
          <w:sz w:val="24"/>
          <w:szCs w:val="24"/>
        </w:rPr>
        <w:t xml:space="preserve"> –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proofErr w:type="spellStart"/>
      <w:r w:rsidRPr="007F3186">
        <w:rPr>
          <w:color w:val="auto"/>
          <w:sz w:val="24"/>
          <w:szCs w:val="24"/>
          <w:lang w:val="en-US"/>
        </w:rPr>
        <w:t>i</w:t>
      </w:r>
      <w:proofErr w:type="spellEnd"/>
      <w:r w:rsidRPr="007F3186">
        <w:rPr>
          <w:color w:val="auto"/>
          <w:sz w:val="24"/>
          <w:szCs w:val="24"/>
        </w:rPr>
        <w:t>-м транспортным средством с прицепом к нему;</w:t>
      </w:r>
    </w:p>
    <w:p w:rsidR="008259EF" w:rsidRPr="007F3186" w:rsidRDefault="008259EF" w:rsidP="008259EF">
      <w:pPr>
        <w:pStyle w:val="2"/>
        <w:shd w:val="clear" w:color="auto" w:fill="auto"/>
        <w:spacing w:after="0" w:line="322" w:lineRule="exact"/>
        <w:ind w:left="20" w:right="20" w:firstLine="700"/>
        <w:rPr>
          <w:color w:val="auto"/>
          <w:sz w:val="24"/>
          <w:szCs w:val="24"/>
        </w:rPr>
      </w:pPr>
      <w:r w:rsidRPr="007F3186">
        <w:rPr>
          <w:color w:val="auto"/>
          <w:sz w:val="24"/>
          <w:szCs w:val="24"/>
        </w:rPr>
        <w:t>КС</w:t>
      </w:r>
      <w:proofErr w:type="spellStart"/>
      <w:proofErr w:type="gramStart"/>
      <w:r w:rsidRPr="007F3186">
        <w:rPr>
          <w:color w:val="auto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F3186">
        <w:rPr>
          <w:color w:val="auto"/>
          <w:sz w:val="24"/>
          <w:szCs w:val="24"/>
        </w:rPr>
        <w:t xml:space="preserve"> – коэффициент страховых тарифов в зависимости от сезонного использования </w:t>
      </w:r>
      <w:proofErr w:type="spellStart"/>
      <w:r w:rsidRPr="007F3186">
        <w:rPr>
          <w:color w:val="auto"/>
          <w:sz w:val="24"/>
          <w:szCs w:val="24"/>
          <w:lang w:val="en-US"/>
        </w:rPr>
        <w:t>i</w:t>
      </w:r>
      <w:proofErr w:type="spellEnd"/>
      <w:r w:rsidRPr="007F3186">
        <w:rPr>
          <w:color w:val="auto"/>
          <w:sz w:val="24"/>
          <w:szCs w:val="24"/>
        </w:rPr>
        <w:t>-го транспортного средства;</w:t>
      </w:r>
    </w:p>
    <w:p w:rsidR="008259EF" w:rsidRPr="007F3186" w:rsidRDefault="008259EF" w:rsidP="008259EF">
      <w:pPr>
        <w:pStyle w:val="2"/>
        <w:shd w:val="clear" w:color="auto" w:fill="auto"/>
        <w:spacing w:after="0" w:line="322" w:lineRule="exact"/>
        <w:ind w:left="20" w:right="20" w:firstLine="700"/>
        <w:rPr>
          <w:color w:val="auto"/>
          <w:sz w:val="24"/>
          <w:szCs w:val="24"/>
        </w:rPr>
      </w:pPr>
      <w:r w:rsidRPr="007F3186">
        <w:rPr>
          <w:color w:val="auto"/>
          <w:sz w:val="24"/>
          <w:szCs w:val="24"/>
        </w:rPr>
        <w:t>КП</w:t>
      </w:r>
      <w:proofErr w:type="spellStart"/>
      <w:proofErr w:type="gramStart"/>
      <w:r w:rsidRPr="007F3186">
        <w:rPr>
          <w:color w:val="auto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7F3186">
        <w:rPr>
          <w:color w:val="auto"/>
          <w:sz w:val="24"/>
          <w:szCs w:val="24"/>
        </w:rPr>
        <w:t>; - коэффициент страховых тарифов в зависимости от срока страхования </w:t>
      </w:r>
      <w:proofErr w:type="spellStart"/>
      <w:r w:rsidRPr="007F3186">
        <w:rPr>
          <w:color w:val="auto"/>
          <w:sz w:val="24"/>
          <w:szCs w:val="24"/>
          <w:lang w:val="en-US"/>
        </w:rPr>
        <w:t>i</w:t>
      </w:r>
      <w:proofErr w:type="spellEnd"/>
      <w:r w:rsidRPr="007F3186">
        <w:rPr>
          <w:color w:val="auto"/>
          <w:sz w:val="24"/>
          <w:szCs w:val="24"/>
        </w:rPr>
        <w:t>-го транспортного средства;</w:t>
      </w:r>
    </w:p>
    <w:p w:rsidR="008259EF" w:rsidRPr="007F3186" w:rsidRDefault="008259EF" w:rsidP="008259EF">
      <w:pPr>
        <w:pStyle w:val="a7"/>
        <w:jc w:val="both"/>
        <w:rPr>
          <w:color w:val="auto"/>
        </w:rPr>
      </w:pPr>
      <w:r w:rsidRPr="007F3186">
        <w:rPr>
          <w:color w:val="auto"/>
        </w:rPr>
        <w:t xml:space="preserve">         КН</w:t>
      </w:r>
      <w:proofErr w:type="spellStart"/>
      <w:proofErr w:type="gramStart"/>
      <w:r w:rsidRPr="007F3186">
        <w:rPr>
          <w:color w:val="auto"/>
          <w:vertAlign w:val="subscript"/>
          <w:lang w:val="en-US"/>
        </w:rPr>
        <w:t>i</w:t>
      </w:r>
      <w:proofErr w:type="spellEnd"/>
      <w:proofErr w:type="gramEnd"/>
      <w:r w:rsidRPr="007F3186">
        <w:rPr>
          <w:color w:val="auto"/>
        </w:rPr>
        <w:t xml:space="preserve"> – коэффициент, применяемый при наличии действий (бездействий) владельца </w:t>
      </w:r>
      <w:proofErr w:type="spellStart"/>
      <w:r w:rsidRPr="007F3186">
        <w:rPr>
          <w:color w:val="auto"/>
          <w:lang w:val="en-US"/>
        </w:rPr>
        <w:t>i</w:t>
      </w:r>
      <w:proofErr w:type="spellEnd"/>
      <w:r w:rsidRPr="007F3186">
        <w:rPr>
          <w:color w:val="auto"/>
        </w:rPr>
        <w:t>-го транспортного средства, предусмотренных пунктом 3 статьи 9 Федерального закона «Об обязательном страховании гражданской ответственности владельцев транспортных средств</w:t>
      </w:r>
    </w:p>
    <w:p w:rsidR="008259EF" w:rsidRPr="007F3186" w:rsidRDefault="008259EF" w:rsidP="008259EF">
      <w:pPr>
        <w:pStyle w:val="a7"/>
        <w:jc w:val="both"/>
        <w:rPr>
          <w:color w:val="auto"/>
        </w:rPr>
      </w:pPr>
    </w:p>
    <w:tbl>
      <w:tblPr>
        <w:tblW w:w="1518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4394"/>
        <w:gridCol w:w="4536"/>
        <w:gridCol w:w="2428"/>
      </w:tblGrid>
      <w:tr w:rsidR="008259EF" w:rsidRPr="007F3186" w:rsidTr="00623939">
        <w:tc>
          <w:tcPr>
            <w:tcW w:w="3828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Предельный размер базовой ставки страхового тарифа</w:t>
            </w:r>
          </w:p>
        </w:tc>
        <w:tc>
          <w:tcPr>
            <w:tcW w:w="4536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Коэффициент страховых тарифов</w:t>
            </w:r>
          </w:p>
        </w:tc>
        <w:tc>
          <w:tcPr>
            <w:tcW w:w="2428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Сумма (руб.)</w:t>
            </w:r>
          </w:p>
        </w:tc>
      </w:tr>
      <w:tr w:rsidR="008259EF" w:rsidRPr="007F3186" w:rsidTr="00623939">
        <w:tc>
          <w:tcPr>
            <w:tcW w:w="3828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УАЗ-315142</w:t>
            </w: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6000,00</w:t>
            </w:r>
          </w:p>
        </w:tc>
        <w:tc>
          <w:tcPr>
            <w:tcW w:w="4536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6000,00</w:t>
            </w:r>
          </w:p>
        </w:tc>
      </w:tr>
      <w:tr w:rsidR="008259EF" w:rsidRPr="007F3186" w:rsidTr="00623939">
        <w:tc>
          <w:tcPr>
            <w:tcW w:w="3828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6000,00</w:t>
            </w:r>
          </w:p>
        </w:tc>
      </w:tr>
    </w:tbl>
    <w:p w:rsidR="008259EF" w:rsidRPr="007F3186" w:rsidRDefault="008259EF" w:rsidP="008259EF">
      <w:pPr>
        <w:pStyle w:val="a7"/>
        <w:rPr>
          <w:color w:val="auto"/>
        </w:rPr>
      </w:pPr>
    </w:p>
    <w:p w:rsidR="008259EF" w:rsidRPr="007F3186" w:rsidRDefault="008259EF" w:rsidP="008259EF">
      <w:pPr>
        <w:pStyle w:val="a7"/>
        <w:rPr>
          <w:color w:val="auto"/>
        </w:rPr>
      </w:pPr>
    </w:p>
    <w:p w:rsidR="008259EF" w:rsidRPr="007F3186" w:rsidRDefault="008259EF" w:rsidP="008259EF">
      <w:pPr>
        <w:pStyle w:val="a7"/>
        <w:rPr>
          <w:color w:val="auto"/>
        </w:rPr>
      </w:pPr>
    </w:p>
    <w:tbl>
      <w:tblPr>
        <w:tblW w:w="15215" w:type="dxa"/>
        <w:tblInd w:w="93" w:type="dxa"/>
        <w:tblLook w:val="04A0"/>
      </w:tblPr>
      <w:tblGrid>
        <w:gridCol w:w="3350"/>
        <w:gridCol w:w="2241"/>
        <w:gridCol w:w="3350"/>
        <w:gridCol w:w="3533"/>
        <w:gridCol w:w="2741"/>
      </w:tblGrid>
      <w:tr w:rsidR="008259EF" w:rsidRPr="007F3186" w:rsidTr="00623939">
        <w:trPr>
          <w:trHeight w:val="419"/>
        </w:trPr>
        <w:tc>
          <w:tcPr>
            <w:tcW w:w="12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F3186">
              <w:rPr>
                <w:rFonts w:ascii="Times New Roman" w:hAnsi="Times New Roman" w:cs="Times New Roman"/>
              </w:rPr>
              <w:t>Затраты на приобретение хозяйственных товаров и принадлежностей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Наименование хозяйственного товара и принадлежности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Единица измерения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Количество хозяйственного товара и принадлежности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Цена единицы хозяйственных товаров и принадлежностей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Затраты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(не более, руб.)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7F3186">
              <w:rPr>
                <w:rFonts w:ascii="Times New Roman" w:hAnsi="Times New Roman" w:cs="Times New Roman"/>
                <w:lang w:eastAsia="zh-CN"/>
              </w:rPr>
              <w:t>руб.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outlineLvl w:val="4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Лампа энергосберегающая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jc w:val="center"/>
              <w:outlineLvl w:val="4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outlineLvl w:val="4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10,000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160,00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outlineLvl w:val="4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1600,00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Мыло хозяйственное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jc w:val="center"/>
              <w:outlineLvl w:val="4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3,00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80,00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240,00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Ч\с пемолюкс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jc w:val="center"/>
              <w:outlineLvl w:val="4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1,00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100,00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100,00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Бумага туалетная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jc w:val="center"/>
              <w:outlineLvl w:val="4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10,00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30,00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300,00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 xml:space="preserve">Перчатки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jc w:val="center"/>
              <w:outlineLvl w:val="4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5,00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55,00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250,00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Тряпка половая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jc w:val="center"/>
              <w:outlineLvl w:val="4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3,00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130,00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390,00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Перчатки резиновые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9EF" w:rsidRPr="007F3186" w:rsidRDefault="008259EF" w:rsidP="00623939">
            <w:pPr>
              <w:jc w:val="center"/>
              <w:outlineLvl w:val="4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10,00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80,00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800,00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lastRenderedPageBreak/>
              <w:t>Стиральный порошок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60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240,00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Белизна 0,9л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50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150,00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Краска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560,00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3360,00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Кисточка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120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720,00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Растворитенль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300</w:t>
            </w:r>
          </w:p>
        </w:tc>
      </w:tr>
      <w:tr w:rsidR="008259EF" w:rsidRPr="007F3186" w:rsidTr="00623939">
        <w:trPr>
          <w:trHeight w:val="439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Швабра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350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59EF" w:rsidRPr="007F3186" w:rsidRDefault="008259EF" w:rsidP="00623939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3186">
              <w:rPr>
                <w:rFonts w:ascii="Times New Roman" w:eastAsia="SimSun" w:hAnsi="Times New Roman" w:cs="Times New Roman"/>
                <w:lang w:eastAsia="zh-CN"/>
              </w:rPr>
              <w:t>700</w:t>
            </w:r>
          </w:p>
        </w:tc>
      </w:tr>
    </w:tbl>
    <w:p w:rsidR="008259EF" w:rsidRPr="007F3186" w:rsidRDefault="008259EF" w:rsidP="008259EF">
      <w:pPr>
        <w:pStyle w:val="a7"/>
        <w:rPr>
          <w:color w:val="auto"/>
        </w:rPr>
      </w:pPr>
    </w:p>
    <w:p w:rsidR="008259EF" w:rsidRPr="007F3186" w:rsidRDefault="008259EF" w:rsidP="008259EF">
      <w:pPr>
        <w:pStyle w:val="a7"/>
        <w:rPr>
          <w:color w:val="auto"/>
        </w:rPr>
      </w:pPr>
      <w:r w:rsidRPr="007F3186">
        <w:rPr>
          <w:color w:val="auto"/>
        </w:rPr>
        <w:t>Затраты на приобретение горюче-смазочных материалов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4253"/>
        <w:gridCol w:w="4110"/>
        <w:gridCol w:w="2694"/>
      </w:tblGrid>
      <w:tr w:rsidR="008259EF" w:rsidRPr="007F3186" w:rsidTr="00623939">
        <w:tc>
          <w:tcPr>
            <w:tcW w:w="4111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цена 1 литра горюче – смазочного материала</w:t>
            </w:r>
          </w:p>
        </w:tc>
        <w:tc>
          <w:tcPr>
            <w:tcW w:w="4110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proofErr w:type="gramStart"/>
            <w:r w:rsidRPr="007F3186">
              <w:rPr>
                <w:sz w:val="24"/>
                <w:szCs w:val="24"/>
              </w:rPr>
              <w:t>Планируемый кол-во литров в год</w:t>
            </w:r>
            <w:proofErr w:type="gramEnd"/>
          </w:p>
        </w:tc>
        <w:tc>
          <w:tcPr>
            <w:tcW w:w="26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Затрат за год, не более (руб.)</w:t>
            </w:r>
          </w:p>
        </w:tc>
      </w:tr>
      <w:tr w:rsidR="008259EF" w:rsidRPr="007F3186" w:rsidTr="00623939">
        <w:tc>
          <w:tcPr>
            <w:tcW w:w="4111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УАЗ-315142</w:t>
            </w:r>
          </w:p>
        </w:tc>
        <w:tc>
          <w:tcPr>
            <w:tcW w:w="4253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46,00</w:t>
            </w:r>
          </w:p>
        </w:tc>
        <w:tc>
          <w:tcPr>
            <w:tcW w:w="4110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2 000</w:t>
            </w:r>
          </w:p>
        </w:tc>
        <w:tc>
          <w:tcPr>
            <w:tcW w:w="26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92000,00</w:t>
            </w:r>
          </w:p>
        </w:tc>
      </w:tr>
      <w:tr w:rsidR="008259EF" w:rsidRPr="007F3186" w:rsidTr="00623939">
        <w:tc>
          <w:tcPr>
            <w:tcW w:w="4111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Масло автомобильное</w:t>
            </w:r>
          </w:p>
        </w:tc>
        <w:tc>
          <w:tcPr>
            <w:tcW w:w="4253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350,00</w:t>
            </w:r>
          </w:p>
        </w:tc>
        <w:tc>
          <w:tcPr>
            <w:tcW w:w="4110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7000,00</w:t>
            </w:r>
          </w:p>
        </w:tc>
      </w:tr>
      <w:tr w:rsidR="008259EF" w:rsidRPr="007F3186" w:rsidTr="00623939">
        <w:tc>
          <w:tcPr>
            <w:tcW w:w="4111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 xml:space="preserve">Тосол </w:t>
            </w:r>
          </w:p>
        </w:tc>
        <w:tc>
          <w:tcPr>
            <w:tcW w:w="4253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165,00</w:t>
            </w:r>
          </w:p>
        </w:tc>
        <w:tc>
          <w:tcPr>
            <w:tcW w:w="4110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3300,00</w:t>
            </w:r>
          </w:p>
        </w:tc>
      </w:tr>
      <w:tr w:rsidR="008259EF" w:rsidRPr="007F3186" w:rsidTr="00623939">
        <w:tc>
          <w:tcPr>
            <w:tcW w:w="4111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Итого</w:t>
            </w:r>
          </w:p>
        </w:tc>
        <w:tc>
          <w:tcPr>
            <w:tcW w:w="4253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102300,00</w:t>
            </w:r>
          </w:p>
        </w:tc>
      </w:tr>
    </w:tbl>
    <w:p w:rsidR="008259EF" w:rsidRPr="007F3186" w:rsidRDefault="008259EF" w:rsidP="008259EF">
      <w:pPr>
        <w:pStyle w:val="a7"/>
        <w:rPr>
          <w:color w:val="auto"/>
        </w:rPr>
      </w:pPr>
    </w:p>
    <w:p w:rsidR="008259EF" w:rsidRPr="007F3186" w:rsidRDefault="008259EF" w:rsidP="008259EF">
      <w:pPr>
        <w:pStyle w:val="a7"/>
        <w:rPr>
          <w:color w:val="auto"/>
        </w:rPr>
      </w:pPr>
      <w:r w:rsidRPr="007F3186">
        <w:rPr>
          <w:color w:val="auto"/>
        </w:rPr>
        <w:t>Затраты на приобретение запасных частей для транспортных средств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8080"/>
      </w:tblGrid>
      <w:tr w:rsidR="008259EF" w:rsidRPr="007F3186" w:rsidTr="00623939">
        <w:tc>
          <w:tcPr>
            <w:tcW w:w="7088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Вид услуг</w:t>
            </w:r>
          </w:p>
        </w:tc>
        <w:tc>
          <w:tcPr>
            <w:tcW w:w="8080" w:type="dxa"/>
            <w:shd w:val="clear" w:color="auto" w:fill="auto"/>
          </w:tcPr>
          <w:p w:rsidR="008259EF" w:rsidRPr="007F3186" w:rsidRDefault="008259EF" w:rsidP="00623939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F3186">
              <w:rPr>
                <w:sz w:val="24"/>
                <w:szCs w:val="24"/>
              </w:rPr>
              <w:t>Затрат за год, не более (руб.)</w:t>
            </w:r>
          </w:p>
        </w:tc>
      </w:tr>
      <w:tr w:rsidR="008259EF" w:rsidRPr="007F3186" w:rsidTr="00623939">
        <w:tc>
          <w:tcPr>
            <w:tcW w:w="7088" w:type="dxa"/>
            <w:shd w:val="clear" w:color="auto" w:fill="auto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Запасные части</w:t>
            </w:r>
          </w:p>
        </w:tc>
        <w:tc>
          <w:tcPr>
            <w:tcW w:w="8080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40000,00</w:t>
            </w:r>
          </w:p>
        </w:tc>
      </w:tr>
      <w:tr w:rsidR="008259EF" w:rsidRPr="007F3186" w:rsidTr="00623939">
        <w:tc>
          <w:tcPr>
            <w:tcW w:w="7088" w:type="dxa"/>
            <w:shd w:val="clear" w:color="auto" w:fill="auto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080" w:type="dxa"/>
            <w:shd w:val="clear" w:color="auto" w:fill="auto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40000,00</w:t>
            </w:r>
          </w:p>
        </w:tc>
      </w:tr>
    </w:tbl>
    <w:p w:rsidR="008259EF" w:rsidRPr="007F3186" w:rsidRDefault="008259EF" w:rsidP="008259EF">
      <w:pPr>
        <w:pStyle w:val="a4"/>
        <w:rPr>
          <w:rFonts w:ascii="Times New Roman" w:hAnsi="Times New Roman"/>
          <w:sz w:val="24"/>
          <w:szCs w:val="24"/>
        </w:rPr>
      </w:pPr>
    </w:p>
    <w:p w:rsidR="008259EF" w:rsidRPr="007F3186" w:rsidRDefault="008259EF" w:rsidP="008259EF">
      <w:pPr>
        <w:pStyle w:val="a4"/>
        <w:rPr>
          <w:rFonts w:ascii="Times New Roman" w:hAnsi="Times New Roman"/>
          <w:sz w:val="24"/>
          <w:szCs w:val="24"/>
        </w:rPr>
      </w:pPr>
      <w:r w:rsidRPr="007F3186">
        <w:rPr>
          <w:rFonts w:ascii="Times New Roman" w:hAnsi="Times New Roman"/>
          <w:sz w:val="24"/>
          <w:szCs w:val="24"/>
        </w:rPr>
        <w:t>Нормативы количества и цены средств вычислительной техники</w:t>
      </w: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954"/>
        <w:gridCol w:w="5103"/>
      </w:tblGrid>
      <w:tr w:rsidR="008259EF" w:rsidRPr="007F3186" w:rsidTr="00623939">
        <w:tc>
          <w:tcPr>
            <w:tcW w:w="4111" w:type="dxa"/>
            <w:vAlign w:val="center"/>
          </w:tcPr>
          <w:p w:rsidR="008259EF" w:rsidRPr="007F3186" w:rsidRDefault="008259EF" w:rsidP="00623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EF" w:rsidRPr="007F3186" w:rsidRDefault="008259EF" w:rsidP="00623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Вид оргтехники</w:t>
            </w:r>
          </w:p>
        </w:tc>
        <w:tc>
          <w:tcPr>
            <w:tcW w:w="5954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 xml:space="preserve">       Количество комплектов </w:t>
            </w:r>
            <w:hyperlink w:anchor="P1081" w:history="1">
              <w:r w:rsidRPr="007F318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103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вычислительной техники </w:t>
            </w:r>
            <w:hyperlink w:anchor="P1081" w:history="1">
              <w:r w:rsidRPr="007F318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8259EF" w:rsidRPr="007F3186" w:rsidTr="00623939">
        <w:tc>
          <w:tcPr>
            <w:tcW w:w="4111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станция </w:t>
            </w:r>
            <w:proofErr w:type="gramStart"/>
            <w:r w:rsidRPr="007F318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+ монитор + блок бесперебойного питания, клавиатура + мышь)</w:t>
            </w:r>
          </w:p>
        </w:tc>
        <w:tc>
          <w:tcPr>
            <w:tcW w:w="5954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Не более 1 ед. на 1 штатного сотрудника</w:t>
            </w:r>
          </w:p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Не более 60,0 тыс. рублей включительно за 1 единицу</w:t>
            </w:r>
          </w:p>
        </w:tc>
      </w:tr>
      <w:tr w:rsidR="008259EF" w:rsidRPr="007F3186" w:rsidTr="00623939">
        <w:trPr>
          <w:trHeight w:val="346"/>
        </w:trPr>
        <w:tc>
          <w:tcPr>
            <w:tcW w:w="4111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</w:t>
            </w:r>
          </w:p>
        </w:tc>
        <w:tc>
          <w:tcPr>
            <w:tcW w:w="5954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Не более 1 ед. на штатного сотрудника</w:t>
            </w:r>
          </w:p>
        </w:tc>
        <w:tc>
          <w:tcPr>
            <w:tcW w:w="5103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Не более 40,0 тыс</w:t>
            </w:r>
            <w:proofErr w:type="gramStart"/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ублей включительно за 1 единицу</w:t>
            </w:r>
          </w:p>
        </w:tc>
      </w:tr>
    </w:tbl>
    <w:p w:rsidR="008259EF" w:rsidRPr="007F3186" w:rsidRDefault="008259EF" w:rsidP="008259EF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3186">
        <w:rPr>
          <w:rFonts w:ascii="Times New Roman" w:hAnsi="Times New Roman" w:cs="Times New Roman"/>
          <w:sz w:val="24"/>
          <w:szCs w:val="24"/>
        </w:rPr>
        <w:t>Примечание:</w:t>
      </w:r>
    </w:p>
    <w:p w:rsidR="008259EF" w:rsidRPr="007F3186" w:rsidRDefault="00C95D7B" w:rsidP="008259EF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hyperlink w:anchor="P1081" w:history="1">
        <w:r w:rsidR="008259EF" w:rsidRPr="007F3186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="008259EF" w:rsidRPr="007F3186">
        <w:rPr>
          <w:rFonts w:ascii="Times New Roman" w:hAnsi="Times New Roman" w:cs="Times New Roman"/>
          <w:sz w:val="24"/>
          <w:szCs w:val="24"/>
        </w:rPr>
        <w:t>Периодичность приобретения средств вычислительной техники определяется максимальным сроком полезного использования и составляет 5 лет.</w:t>
      </w:r>
    </w:p>
    <w:p w:rsidR="008259EF" w:rsidRPr="007F3186" w:rsidRDefault="008259EF" w:rsidP="008259EF">
      <w:pPr>
        <w:pStyle w:val="a4"/>
        <w:ind w:left="-284"/>
        <w:jc w:val="both"/>
        <w:rPr>
          <w:rFonts w:ascii="Times New Roman" w:hAnsi="Times New Roman"/>
          <w:sz w:val="24"/>
          <w:szCs w:val="24"/>
        </w:rPr>
      </w:pPr>
      <w:r w:rsidRPr="007F3186">
        <w:rPr>
          <w:rFonts w:ascii="Times New Roman" w:hAnsi="Times New Roman"/>
          <w:sz w:val="24"/>
          <w:szCs w:val="24"/>
        </w:rPr>
        <w:t xml:space="preserve">   &lt;2&gt; Объем расходов, рассчитанный с применением нормативных затрат на приобретение вычислительной техники осуществляется в пределах доведенных лимитов бюджетных обязательств на обеспечение функций Администрации поселения.</w:t>
      </w:r>
    </w:p>
    <w:p w:rsidR="008259EF" w:rsidRPr="007F3186" w:rsidRDefault="008259EF" w:rsidP="008259EF">
      <w:pPr>
        <w:jc w:val="center"/>
        <w:rPr>
          <w:rFonts w:ascii="Times New Roman" w:hAnsi="Times New Roman" w:cs="Times New Roman"/>
          <w:b/>
        </w:rPr>
      </w:pPr>
    </w:p>
    <w:p w:rsidR="008259EF" w:rsidRPr="007F3186" w:rsidRDefault="008259EF" w:rsidP="008259EF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7F3186">
        <w:rPr>
          <w:rFonts w:ascii="Times New Roman" w:hAnsi="Times New Roman"/>
          <w:sz w:val="24"/>
          <w:szCs w:val="24"/>
        </w:rPr>
        <w:t>Нормативы количества и цены носителей информации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8"/>
        <w:gridCol w:w="5103"/>
        <w:gridCol w:w="5103"/>
      </w:tblGrid>
      <w:tr w:rsidR="008259EF" w:rsidRPr="007F3186" w:rsidTr="00623939">
        <w:tc>
          <w:tcPr>
            <w:tcW w:w="5388" w:type="dxa"/>
            <w:vAlign w:val="center"/>
          </w:tcPr>
          <w:p w:rsidR="008259EF" w:rsidRPr="007F3186" w:rsidRDefault="008259EF" w:rsidP="00623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EF" w:rsidRPr="007F3186" w:rsidRDefault="008259EF" w:rsidP="00623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Наименование носителей информации</w:t>
            </w:r>
          </w:p>
        </w:tc>
        <w:tc>
          <w:tcPr>
            <w:tcW w:w="5103" w:type="dxa"/>
            <w:vAlign w:val="center"/>
          </w:tcPr>
          <w:p w:rsidR="008259EF" w:rsidRPr="007F3186" w:rsidRDefault="008259EF" w:rsidP="00623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5103" w:type="dxa"/>
            <w:vAlign w:val="center"/>
          </w:tcPr>
          <w:p w:rsidR="008259EF" w:rsidRPr="007F3186" w:rsidRDefault="008259EF" w:rsidP="006239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 xml:space="preserve">Цена приобретения </w:t>
            </w:r>
          </w:p>
        </w:tc>
      </w:tr>
      <w:tr w:rsidR="008259EF" w:rsidRPr="007F3186" w:rsidTr="00623939">
        <w:trPr>
          <w:trHeight w:val="454"/>
        </w:trPr>
        <w:tc>
          <w:tcPr>
            <w:tcW w:w="5388" w:type="dxa"/>
            <w:vAlign w:val="center"/>
          </w:tcPr>
          <w:p w:rsidR="008259EF" w:rsidRPr="007F3186" w:rsidRDefault="008259EF" w:rsidP="00623939">
            <w:pPr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Жесткий диск (объемом не более 1Тб)</w:t>
            </w:r>
          </w:p>
        </w:tc>
        <w:tc>
          <w:tcPr>
            <w:tcW w:w="5103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ед. на администрацию </w:t>
            </w:r>
          </w:p>
        </w:tc>
        <w:tc>
          <w:tcPr>
            <w:tcW w:w="5103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Не более 5,0 тыс. рублей включительно за 1 единицу</w:t>
            </w:r>
          </w:p>
        </w:tc>
      </w:tr>
      <w:tr w:rsidR="008259EF" w:rsidRPr="007F3186" w:rsidTr="00623939">
        <w:trPr>
          <w:trHeight w:val="652"/>
        </w:trPr>
        <w:tc>
          <w:tcPr>
            <w:tcW w:w="5388" w:type="dxa"/>
            <w:vAlign w:val="center"/>
          </w:tcPr>
          <w:p w:rsidR="008259EF" w:rsidRPr="007F3186" w:rsidRDefault="008259EF" w:rsidP="00623939">
            <w:pPr>
              <w:jc w:val="center"/>
              <w:rPr>
                <w:rFonts w:ascii="Times New Roman" w:hAnsi="Times New Roman" w:cs="Times New Roman"/>
              </w:rPr>
            </w:pPr>
            <w:r w:rsidRPr="007F3186">
              <w:rPr>
                <w:rFonts w:ascii="Times New Roman" w:hAnsi="Times New Roman" w:cs="Times New Roman"/>
              </w:rPr>
              <w:t>Флэш-накопители (объемом не более 32Гб)</w:t>
            </w:r>
          </w:p>
        </w:tc>
        <w:tc>
          <w:tcPr>
            <w:tcW w:w="5103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Не более 1 ед. на 1 штатного сотрудника</w:t>
            </w:r>
          </w:p>
        </w:tc>
        <w:tc>
          <w:tcPr>
            <w:tcW w:w="5103" w:type="dxa"/>
            <w:vAlign w:val="center"/>
          </w:tcPr>
          <w:p w:rsidR="008259EF" w:rsidRPr="007F3186" w:rsidRDefault="008259EF" w:rsidP="006239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Не более 2,0 тыс</w:t>
            </w:r>
            <w:proofErr w:type="gramStart"/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F3186">
              <w:rPr>
                <w:rFonts w:ascii="Times New Roman" w:hAnsi="Times New Roman" w:cs="Times New Roman"/>
                <w:sz w:val="24"/>
                <w:szCs w:val="24"/>
              </w:rPr>
              <w:t>ублей включительно за 1 единицу</w:t>
            </w:r>
          </w:p>
        </w:tc>
      </w:tr>
    </w:tbl>
    <w:p w:rsidR="008259EF" w:rsidRPr="007F3186" w:rsidRDefault="008259EF" w:rsidP="00825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3186">
        <w:rPr>
          <w:rFonts w:ascii="Times New Roman" w:hAnsi="Times New Roman" w:cs="Times New Roman"/>
          <w:sz w:val="24"/>
          <w:szCs w:val="24"/>
        </w:rPr>
        <w:t>Примечание:</w:t>
      </w:r>
    </w:p>
    <w:p w:rsidR="008259EF" w:rsidRPr="007F3186" w:rsidRDefault="008259EF" w:rsidP="008259EF">
      <w:pPr>
        <w:pStyle w:val="ConsPlusNormal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F3186">
        <w:rPr>
          <w:rFonts w:ascii="Times New Roman" w:hAnsi="Times New Roman" w:cs="Times New Roman"/>
          <w:sz w:val="24"/>
          <w:szCs w:val="24"/>
        </w:rPr>
        <w:t>Периодичность приобретения носителей информации определяется максимальным сроком полезного использования и составляет 5 лет. Объем расходов, рассчитанный с применением нормативных затрат на приобретение носителей информации осуществляется в пределах доведенных лимитов бюджетных обязательств на обеспечение функций Администрации поселения.</w:t>
      </w:r>
    </w:p>
    <w:p w:rsidR="008259EF" w:rsidRPr="007F3186" w:rsidRDefault="008259EF" w:rsidP="008259EF">
      <w:pPr>
        <w:jc w:val="center"/>
        <w:rPr>
          <w:rFonts w:ascii="Times New Roman" w:hAnsi="Times New Roman" w:cs="Times New Roman"/>
          <w:b/>
        </w:rPr>
      </w:pPr>
    </w:p>
    <w:p w:rsidR="008259EF" w:rsidRPr="007F3186" w:rsidRDefault="008259EF" w:rsidP="008259EF">
      <w:pPr>
        <w:jc w:val="center"/>
        <w:rPr>
          <w:rFonts w:ascii="Times New Roman" w:hAnsi="Times New Roman" w:cs="Times New Roman"/>
          <w:b/>
        </w:rPr>
      </w:pPr>
    </w:p>
    <w:p w:rsidR="008259EF" w:rsidRPr="007F3186" w:rsidRDefault="008259EF" w:rsidP="008259EF">
      <w:pPr>
        <w:jc w:val="center"/>
        <w:rPr>
          <w:rFonts w:ascii="Times New Roman" w:hAnsi="Times New Roman" w:cs="Times New Roman"/>
          <w:b/>
        </w:rPr>
      </w:pPr>
    </w:p>
    <w:p w:rsidR="008259EF" w:rsidRPr="007F3186" w:rsidRDefault="008259EF" w:rsidP="008259EF">
      <w:pPr>
        <w:pStyle w:val="a7"/>
        <w:rPr>
          <w:color w:val="auto"/>
        </w:rPr>
      </w:pPr>
    </w:p>
    <w:p w:rsidR="008259EF" w:rsidRPr="007F3186" w:rsidRDefault="008259EF" w:rsidP="008259EF">
      <w:pPr>
        <w:rPr>
          <w:rFonts w:ascii="Times New Roman" w:hAnsi="Times New Roman" w:cs="Times New Roman"/>
        </w:rPr>
      </w:pPr>
    </w:p>
    <w:p w:rsidR="008259EF" w:rsidRPr="007F3186" w:rsidRDefault="008259EF" w:rsidP="008259EF">
      <w:pPr>
        <w:tabs>
          <w:tab w:val="left" w:pos="284"/>
        </w:tabs>
        <w:rPr>
          <w:rFonts w:ascii="Times New Roman" w:hAnsi="Times New Roman" w:cs="Times New Roman"/>
        </w:rPr>
      </w:pPr>
    </w:p>
    <w:p w:rsidR="008259EF" w:rsidRPr="007F3186" w:rsidRDefault="008259EF" w:rsidP="008259EF">
      <w:pPr>
        <w:tabs>
          <w:tab w:val="left" w:pos="13892"/>
        </w:tabs>
        <w:ind w:right="253"/>
        <w:jc w:val="center"/>
        <w:rPr>
          <w:rFonts w:ascii="Times New Roman" w:hAnsi="Times New Roman" w:cs="Times New Roman"/>
        </w:rPr>
      </w:pPr>
    </w:p>
    <w:p w:rsidR="008259EF" w:rsidRDefault="008259EF" w:rsidP="008259EF">
      <w:pPr>
        <w:rPr>
          <w:rFonts w:ascii="Times New Roman" w:hAnsi="Times New Roman" w:cs="Times New Roman"/>
          <w:color w:val="FF0000"/>
        </w:rPr>
      </w:pPr>
      <w:r w:rsidRPr="007F3186">
        <w:rPr>
          <w:rFonts w:ascii="Times New Roman" w:hAnsi="Times New Roman" w:cs="Times New Roman"/>
          <w:color w:val="FF0000"/>
        </w:rPr>
        <w:t xml:space="preserve"> </w:t>
      </w:r>
    </w:p>
    <w:p w:rsidR="008259EF" w:rsidRDefault="008259EF" w:rsidP="008259EF">
      <w:pPr>
        <w:rPr>
          <w:rFonts w:ascii="Times New Roman" w:hAnsi="Times New Roman" w:cs="Times New Roman"/>
          <w:color w:val="FF0000"/>
        </w:rPr>
      </w:pPr>
    </w:p>
    <w:p w:rsidR="008259EF" w:rsidRDefault="008259EF" w:rsidP="008259EF">
      <w:pPr>
        <w:rPr>
          <w:rFonts w:ascii="Times New Roman" w:hAnsi="Times New Roman" w:cs="Times New Roman"/>
          <w:color w:val="FF0000"/>
        </w:rPr>
      </w:pPr>
    </w:p>
    <w:p w:rsidR="008259EF" w:rsidRDefault="008259EF" w:rsidP="008259EF">
      <w:pPr>
        <w:rPr>
          <w:rFonts w:ascii="Times New Roman" w:hAnsi="Times New Roman" w:cs="Times New Roman"/>
          <w:color w:val="FF0000"/>
        </w:rPr>
      </w:pPr>
    </w:p>
    <w:p w:rsidR="008259EF" w:rsidRDefault="008259EF" w:rsidP="008259EF">
      <w:pPr>
        <w:rPr>
          <w:rFonts w:ascii="Times New Roman" w:hAnsi="Times New Roman" w:cs="Times New Roman"/>
          <w:color w:val="FF0000"/>
        </w:rPr>
      </w:pPr>
    </w:p>
    <w:p w:rsidR="008259EF" w:rsidRPr="007F3186" w:rsidRDefault="008259EF" w:rsidP="008259EF">
      <w:pPr>
        <w:rPr>
          <w:rFonts w:ascii="Times New Roman" w:hAnsi="Times New Roman" w:cs="Times New Roman"/>
        </w:rPr>
      </w:pPr>
    </w:p>
    <w:p w:rsidR="008259EF" w:rsidRPr="007F3186" w:rsidRDefault="008259EF" w:rsidP="008259EF">
      <w:pPr>
        <w:rPr>
          <w:rFonts w:ascii="Times New Roman" w:hAnsi="Times New Roman" w:cs="Times New Roman"/>
        </w:rPr>
      </w:pPr>
    </w:p>
    <w:p w:rsidR="008259EF" w:rsidRPr="007F3186" w:rsidRDefault="008259EF" w:rsidP="008259EF">
      <w:pPr>
        <w:rPr>
          <w:rFonts w:ascii="Times New Roman" w:hAnsi="Times New Roman" w:cs="Times New Roman"/>
        </w:rPr>
      </w:pPr>
    </w:p>
    <w:p w:rsidR="008259EF" w:rsidRPr="007F3186" w:rsidRDefault="008259EF" w:rsidP="008259EF">
      <w:pPr>
        <w:rPr>
          <w:rFonts w:ascii="Times New Roman" w:hAnsi="Times New Roman" w:cs="Times New Roman"/>
        </w:rPr>
      </w:pPr>
    </w:p>
    <w:p w:rsidR="008259EF" w:rsidRDefault="008259EF" w:rsidP="008259EF">
      <w:pPr>
        <w:rPr>
          <w:rFonts w:ascii="Times New Roman" w:hAnsi="Times New Roman" w:cs="Times New Roman"/>
        </w:rPr>
      </w:pPr>
    </w:p>
    <w:p w:rsidR="008259EF" w:rsidRPr="007F3186" w:rsidRDefault="008259EF" w:rsidP="008259EF">
      <w:pPr>
        <w:tabs>
          <w:tab w:val="left" w:pos="3627"/>
        </w:tabs>
        <w:rPr>
          <w:rFonts w:ascii="Times New Roman" w:hAnsi="Times New Roman" w:cs="Times New Roman"/>
        </w:rPr>
      </w:pPr>
    </w:p>
    <w:p w:rsidR="00711ACA" w:rsidRDefault="00711ACA"/>
    <w:sectPr w:rsidR="00711ACA" w:rsidSect="007F31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259EF"/>
    <w:rsid w:val="00350DA0"/>
    <w:rsid w:val="00711ACA"/>
    <w:rsid w:val="008259EF"/>
    <w:rsid w:val="00C84D83"/>
    <w:rsid w:val="00C9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25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259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59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8259EF"/>
    <w:rPr>
      <w:rFonts w:cs="Times New Roman"/>
      <w:color w:val="000080"/>
      <w:u w:val="single"/>
    </w:rPr>
  </w:style>
  <w:style w:type="paragraph" w:styleId="a4">
    <w:name w:val="No Spacing"/>
    <w:link w:val="a5"/>
    <w:uiPriority w:val="1"/>
    <w:qFormat/>
    <w:rsid w:val="008259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259E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8259EF"/>
    <w:pPr>
      <w:autoSpaceDE w:val="0"/>
      <w:autoSpaceDN w:val="0"/>
      <w:spacing w:before="9"/>
      <w:ind w:left="137" w:firstLine="705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">
    <w:name w:val="Основной текст2"/>
    <w:basedOn w:val="a"/>
    <w:rsid w:val="008259E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Нормальный"/>
    <w:rsid w:val="00825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59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59E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1873</Words>
  <Characters>10682</Characters>
  <Application>Microsoft Office Word</Application>
  <DocSecurity>0</DocSecurity>
  <Lines>89</Lines>
  <Paragraphs>25</Paragraphs>
  <ScaleCrop>false</ScaleCrop>
  <Company>administration</Company>
  <LinksUpToDate>false</LinksUpToDate>
  <CharactersWithSpaces>12530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2024-10-09T04:36:00Z</dcterms:created>
  <dcterms:modified xsi:type="dcterms:W3CDTF">2024-10-09T04:45:00Z</dcterms:modified>
</cp:coreProperties>
</file>