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9D" w:rsidRPr="00B25AAF" w:rsidRDefault="00C0259D" w:rsidP="00C0259D">
      <w:pPr>
        <w:jc w:val="center"/>
        <w:rPr>
          <w:sz w:val="28"/>
          <w:szCs w:val="28"/>
        </w:rPr>
      </w:pPr>
      <w:r w:rsidRPr="00B25AAF">
        <w:rPr>
          <w:sz w:val="28"/>
          <w:szCs w:val="28"/>
        </w:rPr>
        <w:t>СОВЕТ КАСКАТСКОГО СЕЛЬСКОГО ПОСЕЛЕНИЯ</w:t>
      </w:r>
    </w:p>
    <w:p w:rsidR="00C0259D" w:rsidRPr="00B25AAF" w:rsidRDefault="00C0259D" w:rsidP="00C0259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B25AAF">
        <w:rPr>
          <w:rFonts w:ascii="Times New Roman" w:hAnsi="Times New Roman"/>
          <w:b w:val="0"/>
          <w:sz w:val="28"/>
          <w:szCs w:val="28"/>
        </w:rPr>
        <w:t>ИСИЛЬКУЛЬСКОГО МУНИЦИПАЛЬНОГО РАЙОНА ОМСКОЙ ОБЛАСТИ</w:t>
      </w:r>
    </w:p>
    <w:p w:rsidR="00C0259D" w:rsidRPr="00B25AAF" w:rsidRDefault="00C0259D" w:rsidP="00C0259D">
      <w:pPr>
        <w:pStyle w:val="ConsTitle"/>
        <w:widowControl/>
        <w:tabs>
          <w:tab w:val="left" w:pos="8385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B25AAF">
        <w:rPr>
          <w:rFonts w:ascii="Times New Roman" w:hAnsi="Times New Roman"/>
          <w:sz w:val="28"/>
          <w:szCs w:val="28"/>
        </w:rPr>
        <w:tab/>
      </w:r>
    </w:p>
    <w:p w:rsidR="00C0259D" w:rsidRPr="00B25AAF" w:rsidRDefault="00C0259D" w:rsidP="00C0259D">
      <w:pPr>
        <w:tabs>
          <w:tab w:val="left" w:pos="7565"/>
        </w:tabs>
        <w:jc w:val="both"/>
        <w:rPr>
          <w:sz w:val="28"/>
          <w:szCs w:val="28"/>
        </w:rPr>
      </w:pPr>
      <w:r w:rsidRPr="00B25AAF">
        <w:rPr>
          <w:sz w:val="28"/>
          <w:szCs w:val="28"/>
        </w:rPr>
        <w:tab/>
      </w:r>
    </w:p>
    <w:p w:rsidR="00C0259D" w:rsidRPr="00B25AAF" w:rsidRDefault="00C0259D" w:rsidP="00C0259D">
      <w:pPr>
        <w:tabs>
          <w:tab w:val="left" w:pos="320"/>
          <w:tab w:val="center" w:pos="4819"/>
          <w:tab w:val="left" w:pos="9030"/>
        </w:tabs>
        <w:jc w:val="both"/>
        <w:rPr>
          <w:sz w:val="28"/>
          <w:szCs w:val="28"/>
        </w:rPr>
      </w:pPr>
      <w:r w:rsidRPr="00B25AAF">
        <w:rPr>
          <w:sz w:val="28"/>
          <w:szCs w:val="28"/>
        </w:rPr>
        <w:tab/>
      </w:r>
      <w:r w:rsidRPr="00B25AAF">
        <w:rPr>
          <w:sz w:val="28"/>
          <w:szCs w:val="28"/>
        </w:rPr>
        <w:tab/>
      </w:r>
      <w:proofErr w:type="gramStart"/>
      <w:r w:rsidRPr="00B25AAF">
        <w:rPr>
          <w:sz w:val="28"/>
          <w:szCs w:val="28"/>
        </w:rPr>
        <w:t>Р</w:t>
      </w:r>
      <w:proofErr w:type="gramEnd"/>
      <w:r w:rsidRPr="00B25AAF">
        <w:rPr>
          <w:sz w:val="28"/>
          <w:szCs w:val="28"/>
        </w:rPr>
        <w:t xml:space="preserve"> Е Ш Е Н И Е </w:t>
      </w:r>
      <w:r w:rsidRPr="00B25AAF">
        <w:rPr>
          <w:sz w:val="28"/>
          <w:szCs w:val="28"/>
        </w:rPr>
        <w:tab/>
      </w:r>
    </w:p>
    <w:p w:rsidR="00C0259D" w:rsidRPr="00B25AAF" w:rsidRDefault="00C0259D" w:rsidP="00C0259D">
      <w:pPr>
        <w:tabs>
          <w:tab w:val="left" w:pos="8295"/>
        </w:tabs>
        <w:jc w:val="both"/>
        <w:rPr>
          <w:sz w:val="28"/>
          <w:szCs w:val="28"/>
        </w:rPr>
      </w:pPr>
      <w:r w:rsidRPr="00B25AAF">
        <w:rPr>
          <w:sz w:val="28"/>
          <w:szCs w:val="28"/>
        </w:rPr>
        <w:tab/>
      </w:r>
    </w:p>
    <w:p w:rsidR="00C0259D" w:rsidRPr="00B25AAF" w:rsidRDefault="00C0259D" w:rsidP="00C0259D">
      <w:pPr>
        <w:ind w:left="540" w:hanging="540"/>
        <w:jc w:val="both"/>
        <w:rPr>
          <w:color w:val="000000"/>
          <w:sz w:val="28"/>
          <w:szCs w:val="28"/>
        </w:rPr>
      </w:pPr>
      <w:r w:rsidRPr="00B25AA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21</w:t>
      </w:r>
      <w:r w:rsidRPr="00B25AA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B25AAF">
        <w:rPr>
          <w:color w:val="000000"/>
          <w:sz w:val="28"/>
          <w:szCs w:val="28"/>
        </w:rPr>
        <w:t xml:space="preserve">.2023 г.                                                                                        № </w:t>
      </w:r>
      <w:r>
        <w:rPr>
          <w:color w:val="000000"/>
          <w:sz w:val="28"/>
          <w:szCs w:val="28"/>
        </w:rPr>
        <w:t>56</w:t>
      </w:r>
      <w:r w:rsidRPr="00B25AAF">
        <w:rPr>
          <w:color w:val="000000"/>
          <w:sz w:val="28"/>
          <w:szCs w:val="28"/>
        </w:rPr>
        <w:t xml:space="preserve">              </w:t>
      </w:r>
      <w:proofErr w:type="spellStart"/>
      <w:r w:rsidRPr="00B25AAF">
        <w:rPr>
          <w:color w:val="000000"/>
          <w:sz w:val="28"/>
          <w:szCs w:val="28"/>
        </w:rPr>
        <w:t>а</w:t>
      </w:r>
      <w:proofErr w:type="gramStart"/>
      <w:r w:rsidRPr="00B25AAF">
        <w:rPr>
          <w:color w:val="000000"/>
          <w:sz w:val="28"/>
          <w:szCs w:val="28"/>
        </w:rPr>
        <w:t>.К</w:t>
      </w:r>
      <w:proofErr w:type="gramEnd"/>
      <w:r w:rsidRPr="00B25AAF">
        <w:rPr>
          <w:color w:val="000000"/>
          <w:sz w:val="28"/>
          <w:szCs w:val="28"/>
        </w:rPr>
        <w:t>аскат</w:t>
      </w:r>
      <w:proofErr w:type="spellEnd"/>
    </w:p>
    <w:p w:rsidR="00C0259D" w:rsidRPr="00B25AAF" w:rsidRDefault="00C0259D" w:rsidP="00C0259D">
      <w:pPr>
        <w:ind w:left="540" w:hanging="540"/>
        <w:jc w:val="both"/>
        <w:rPr>
          <w:color w:val="000000"/>
          <w:sz w:val="28"/>
          <w:szCs w:val="28"/>
        </w:rPr>
      </w:pPr>
    </w:p>
    <w:p w:rsidR="00C0259D" w:rsidRPr="00B25AAF" w:rsidRDefault="00C0259D" w:rsidP="00C0259D">
      <w:pPr>
        <w:jc w:val="center"/>
        <w:rPr>
          <w:color w:val="000000"/>
          <w:sz w:val="28"/>
          <w:szCs w:val="28"/>
        </w:rPr>
      </w:pPr>
      <w:r w:rsidRPr="00B25AAF">
        <w:rPr>
          <w:color w:val="000000"/>
          <w:sz w:val="28"/>
          <w:szCs w:val="28"/>
        </w:rPr>
        <w:t xml:space="preserve">О бюджете </w:t>
      </w:r>
      <w:proofErr w:type="spellStart"/>
      <w:r w:rsidRPr="00B25AAF">
        <w:rPr>
          <w:color w:val="000000"/>
          <w:sz w:val="28"/>
          <w:szCs w:val="28"/>
        </w:rPr>
        <w:t>Каскатского</w:t>
      </w:r>
      <w:proofErr w:type="spellEnd"/>
      <w:r w:rsidRPr="00B25AAF">
        <w:rPr>
          <w:color w:val="000000"/>
          <w:sz w:val="28"/>
          <w:szCs w:val="28"/>
        </w:rPr>
        <w:t xml:space="preserve"> сельского поселения на 2024 год и</w:t>
      </w:r>
    </w:p>
    <w:p w:rsidR="00C0259D" w:rsidRPr="00B25AAF" w:rsidRDefault="00C0259D" w:rsidP="00C0259D">
      <w:pPr>
        <w:jc w:val="center"/>
        <w:rPr>
          <w:color w:val="000000"/>
          <w:sz w:val="28"/>
          <w:szCs w:val="28"/>
        </w:rPr>
      </w:pPr>
      <w:r w:rsidRPr="00B25AAF">
        <w:rPr>
          <w:color w:val="000000"/>
          <w:sz w:val="28"/>
          <w:szCs w:val="28"/>
        </w:rPr>
        <w:t>на плановый период 2025 и 2026 годов</w:t>
      </w:r>
    </w:p>
    <w:p w:rsidR="00C0259D" w:rsidRPr="00B25AAF" w:rsidRDefault="00C0259D" w:rsidP="00C0259D">
      <w:pPr>
        <w:jc w:val="both"/>
        <w:rPr>
          <w:color w:val="000000"/>
          <w:sz w:val="28"/>
          <w:szCs w:val="28"/>
        </w:rPr>
      </w:pP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outlineLvl w:val="1"/>
        <w:rPr>
          <w:color w:val="000000"/>
          <w:sz w:val="28"/>
          <w:szCs w:val="28"/>
        </w:rPr>
      </w:pPr>
      <w:r w:rsidRPr="00B25AAF">
        <w:rPr>
          <w:color w:val="000000"/>
          <w:sz w:val="28"/>
          <w:szCs w:val="28"/>
        </w:rPr>
        <w:t>Статья 1. Основные характеристики бюджета поселения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1. Утвердить основные характеристики бюджета </w:t>
      </w:r>
      <w:proofErr w:type="spellStart"/>
      <w:r w:rsidRPr="00B25AAF">
        <w:rPr>
          <w:sz w:val="28"/>
          <w:szCs w:val="28"/>
        </w:rPr>
        <w:t>Каскатского</w:t>
      </w:r>
      <w:proofErr w:type="spellEnd"/>
      <w:r w:rsidRPr="00B25AAF">
        <w:rPr>
          <w:sz w:val="28"/>
          <w:szCs w:val="28"/>
        </w:rPr>
        <w:t xml:space="preserve"> сельского поселения (далее – местный бюджет) на 2024 год: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1) общий объем доходов местного бюджета в сумме  2 118 601,12 руб.;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2) общий объем расходов местного бюджета в сумме 2 118 601,12 руб.; 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3) дефицит (</w:t>
      </w:r>
      <w:proofErr w:type="spellStart"/>
      <w:r w:rsidRPr="00B25AAF">
        <w:rPr>
          <w:sz w:val="28"/>
          <w:szCs w:val="28"/>
        </w:rPr>
        <w:t>профицит</w:t>
      </w:r>
      <w:proofErr w:type="spellEnd"/>
      <w:r w:rsidRPr="00B25AAF">
        <w:rPr>
          <w:sz w:val="28"/>
          <w:szCs w:val="28"/>
        </w:rPr>
        <w:t>) местного бюджета в размере 0,00 руб.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2. Утвердить основные характеристики местного бюджета на плановый период 2025 и 2026 годов: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1) общий объем доходов местного бюджета на 2025 год в сумме 1 783 192,28 руб. и на 2026 год в сумме 1 858 487,10 руб.;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2) общий объем расходов местного бюджета на 2025 год в сумме 1 783 192,28 руб., в том числе условно утвержденные расходы в сумме 45 000,00 руб., и на 2026 год в сумме 1 858 487,10 руб., в том числе условно утвержденные расходы в сумме 93 000,00 руб.;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3) дефицит (</w:t>
      </w:r>
      <w:proofErr w:type="spellStart"/>
      <w:r w:rsidRPr="00B25AAF">
        <w:rPr>
          <w:sz w:val="28"/>
          <w:szCs w:val="28"/>
        </w:rPr>
        <w:t>профицит</w:t>
      </w:r>
      <w:proofErr w:type="spellEnd"/>
      <w:r w:rsidRPr="00B25AAF">
        <w:rPr>
          <w:sz w:val="28"/>
          <w:szCs w:val="28"/>
        </w:rPr>
        <w:t>) местного бюджета на 2025 и на 2026 год в размере 0,00 руб.</w:t>
      </w:r>
    </w:p>
    <w:p w:rsidR="00C0259D" w:rsidRPr="00B25AAF" w:rsidRDefault="00C0259D" w:rsidP="00C0259D">
      <w:pPr>
        <w:ind w:firstLine="700"/>
        <w:jc w:val="both"/>
        <w:rPr>
          <w:sz w:val="28"/>
          <w:szCs w:val="28"/>
        </w:rPr>
      </w:pP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B25AAF">
        <w:rPr>
          <w:sz w:val="28"/>
          <w:szCs w:val="28"/>
        </w:rPr>
        <w:t xml:space="preserve"> Статья 2. Администрирование доходов местного бюджета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1. Утвердить прогноз поступлений налоговых и неналоговых доходов в местный бюджет на 2024 год и на плановый период 2025 и 2026 годов согласно приложению № 1 к настоящему решению.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2. </w:t>
      </w:r>
      <w:r w:rsidRPr="00B25AAF">
        <w:rPr>
          <w:iCs/>
          <w:sz w:val="28"/>
        </w:rPr>
        <w:t xml:space="preserve">Утвердить </w:t>
      </w:r>
      <w:hyperlink r:id="rId5" w:history="1">
        <w:r w:rsidRPr="00B25AAF">
          <w:rPr>
            <w:iCs/>
            <w:sz w:val="28"/>
          </w:rPr>
          <w:t>безвозмездные поступления</w:t>
        </w:r>
      </w:hyperlink>
      <w:r w:rsidRPr="00B25AAF">
        <w:rPr>
          <w:iCs/>
          <w:sz w:val="28"/>
        </w:rPr>
        <w:t xml:space="preserve"> в местный бюджет </w:t>
      </w:r>
      <w:r w:rsidRPr="00B25AAF">
        <w:rPr>
          <w:sz w:val="28"/>
          <w:szCs w:val="28"/>
        </w:rPr>
        <w:t>на 2024 год и на плановый период 2025 и 2026 годов</w:t>
      </w:r>
      <w:r w:rsidRPr="00B25AAF">
        <w:rPr>
          <w:iCs/>
          <w:sz w:val="28"/>
        </w:rPr>
        <w:t xml:space="preserve"> согласно приложению </w:t>
      </w:r>
      <w:r w:rsidRPr="00B25AAF">
        <w:rPr>
          <w:sz w:val="28"/>
          <w:szCs w:val="28"/>
        </w:rPr>
        <w:t>№ 2 к настоящему решению</w:t>
      </w:r>
      <w:r w:rsidRPr="00B25AAF">
        <w:rPr>
          <w:iCs/>
          <w:sz w:val="28"/>
        </w:rPr>
        <w:t>.</w:t>
      </w:r>
    </w:p>
    <w:p w:rsidR="00C0259D" w:rsidRPr="00B25AAF" w:rsidRDefault="00C0259D" w:rsidP="00C0259D">
      <w:pPr>
        <w:autoSpaceDE w:val="0"/>
        <w:autoSpaceDN w:val="0"/>
        <w:adjustRightInd w:val="0"/>
        <w:ind w:firstLine="709"/>
        <w:jc w:val="both"/>
        <w:rPr>
          <w:iCs/>
          <w:sz w:val="28"/>
        </w:rPr>
      </w:pPr>
    </w:p>
    <w:p w:rsidR="00C0259D" w:rsidRPr="00B25AAF" w:rsidRDefault="00C0259D" w:rsidP="00C025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5AAF">
        <w:rPr>
          <w:sz w:val="28"/>
          <w:szCs w:val="28"/>
        </w:rPr>
        <w:t>Статья 3. Бюджетные ассигнования местного бюджета</w:t>
      </w:r>
    </w:p>
    <w:p w:rsidR="00C0259D" w:rsidRPr="00B25AAF" w:rsidRDefault="00C0259D" w:rsidP="00C025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1. Утвердить общий объем бюджетных ассигнований местного бюджета, направляемых на исполнение публичных нормативных </w:t>
      </w:r>
      <w:r w:rsidRPr="00B25AAF">
        <w:rPr>
          <w:sz w:val="28"/>
          <w:szCs w:val="28"/>
        </w:rPr>
        <w:lastRenderedPageBreak/>
        <w:t xml:space="preserve">обязательств на 2024 год в сумме 15 830,86 руб., на 2025 год в сумме 94 985,16 руб. и на 2026 год в сумме 94 985,16 руб. </w:t>
      </w:r>
    </w:p>
    <w:p w:rsidR="00C0259D" w:rsidRPr="00B25AAF" w:rsidRDefault="00C0259D" w:rsidP="00C0259D">
      <w:pPr>
        <w:ind w:firstLine="709"/>
        <w:jc w:val="both"/>
        <w:rPr>
          <w:color w:val="000000"/>
          <w:sz w:val="28"/>
          <w:szCs w:val="28"/>
        </w:rPr>
      </w:pPr>
      <w:r w:rsidRPr="00B25AAF">
        <w:rPr>
          <w:color w:val="000000"/>
          <w:sz w:val="28"/>
          <w:szCs w:val="28"/>
        </w:rPr>
        <w:t xml:space="preserve">2. Утвердить объем бюджетных ассигнований дорожного фонда </w:t>
      </w:r>
      <w:proofErr w:type="spellStart"/>
      <w:r w:rsidRPr="00B25AAF">
        <w:rPr>
          <w:color w:val="000000"/>
          <w:sz w:val="28"/>
          <w:szCs w:val="28"/>
        </w:rPr>
        <w:t>Каскатского</w:t>
      </w:r>
      <w:proofErr w:type="spellEnd"/>
      <w:r w:rsidRPr="00B25AAF">
        <w:rPr>
          <w:color w:val="000000"/>
          <w:sz w:val="28"/>
          <w:szCs w:val="28"/>
        </w:rPr>
        <w:t xml:space="preserve"> сельского поселения на 2024 год в размере 210 900,00 руб., на 2025 год в размере 215 700,00 руб., на 2026 год в размере 290 900,00 руб.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3. Утвердить: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2024 год и на плановый период 2025 и 2026 годов согласно приложению № 3 к настоящему решению;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2) ведомственную структуру расходов местного бюджета на 2024 год и на плановый период 2025 и 2026 годов согласно приложению № 4 к настоящему решению;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3) распределение бюджетных ассигнований местного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целевым статьям (муниципальным программам и </w:t>
      </w:r>
      <w:proofErr w:type="spellStart"/>
      <w:r w:rsidRPr="00B25AAF">
        <w:rPr>
          <w:sz w:val="28"/>
          <w:szCs w:val="28"/>
        </w:rPr>
        <w:t>непрограммным</w:t>
      </w:r>
      <w:proofErr w:type="spellEnd"/>
      <w:r w:rsidRPr="00B25AAF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B25AAF">
        <w:rPr>
          <w:sz w:val="28"/>
          <w:szCs w:val="28"/>
        </w:rPr>
        <w:t>видов расходов классификации расходов бюджетов</w:t>
      </w:r>
      <w:proofErr w:type="gramEnd"/>
      <w:r w:rsidRPr="00B25AAF">
        <w:rPr>
          <w:sz w:val="28"/>
          <w:szCs w:val="28"/>
        </w:rPr>
        <w:t xml:space="preserve"> на 2024 год и на плановый период 2025 и 2026 годов согласно приложению № 5 к настоящему решению.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4. </w:t>
      </w:r>
      <w:proofErr w:type="gramStart"/>
      <w:r w:rsidRPr="00B25AAF">
        <w:rPr>
          <w:sz w:val="28"/>
          <w:szCs w:val="28"/>
        </w:rPr>
        <w:t xml:space="preserve">Установить в соответствии с пунктом 8 статьи 217 Бюджетного кодекса Российской Федерации,  пунктом 3 статьи 19 решения Совета </w:t>
      </w:r>
      <w:proofErr w:type="spellStart"/>
      <w:r w:rsidRPr="00B25AAF">
        <w:rPr>
          <w:sz w:val="28"/>
          <w:szCs w:val="28"/>
        </w:rPr>
        <w:t>Каскатского</w:t>
      </w:r>
      <w:proofErr w:type="spellEnd"/>
      <w:r w:rsidRPr="00B25AAF">
        <w:rPr>
          <w:sz w:val="28"/>
          <w:szCs w:val="28"/>
        </w:rPr>
        <w:t xml:space="preserve"> сельского поселения </w:t>
      </w:r>
      <w:proofErr w:type="spellStart"/>
      <w:r w:rsidRPr="00B25AAF">
        <w:rPr>
          <w:sz w:val="28"/>
          <w:szCs w:val="28"/>
        </w:rPr>
        <w:t>Исилькульского</w:t>
      </w:r>
      <w:proofErr w:type="spellEnd"/>
      <w:r w:rsidRPr="00B25AAF">
        <w:rPr>
          <w:sz w:val="28"/>
          <w:szCs w:val="28"/>
        </w:rPr>
        <w:t xml:space="preserve"> муниципального района Омской области от 16 октября 2013 года № 57  "О Положении "О бюджетном процессе в </w:t>
      </w:r>
      <w:proofErr w:type="spellStart"/>
      <w:r w:rsidRPr="00B25AAF">
        <w:rPr>
          <w:sz w:val="28"/>
          <w:szCs w:val="28"/>
        </w:rPr>
        <w:t>Каскатском</w:t>
      </w:r>
      <w:proofErr w:type="spellEnd"/>
      <w:r w:rsidRPr="00B25AAF">
        <w:rPr>
          <w:sz w:val="28"/>
          <w:szCs w:val="28"/>
        </w:rPr>
        <w:t xml:space="preserve">  сельском поселении </w:t>
      </w:r>
      <w:proofErr w:type="spellStart"/>
      <w:r w:rsidRPr="00B25AAF">
        <w:rPr>
          <w:sz w:val="28"/>
          <w:szCs w:val="28"/>
        </w:rPr>
        <w:t>Исилькульского</w:t>
      </w:r>
      <w:proofErr w:type="spellEnd"/>
      <w:r w:rsidRPr="00B25AAF">
        <w:rPr>
          <w:sz w:val="28"/>
          <w:szCs w:val="28"/>
        </w:rPr>
        <w:t xml:space="preserve"> муниципального района Омской области" дополнительные основания для внесения изменений в сводную бюджетную роспись местного бюджета без внесения изменений</w:t>
      </w:r>
      <w:proofErr w:type="gramEnd"/>
      <w:r w:rsidRPr="00B25AAF">
        <w:rPr>
          <w:sz w:val="28"/>
          <w:szCs w:val="28"/>
        </w:rPr>
        <w:t xml:space="preserve"> в настоящее решение, </w:t>
      </w:r>
      <w:proofErr w:type="gramStart"/>
      <w:r w:rsidRPr="00B25AAF">
        <w:rPr>
          <w:sz w:val="28"/>
          <w:szCs w:val="28"/>
        </w:rPr>
        <w:t>связанные</w:t>
      </w:r>
      <w:proofErr w:type="gramEnd"/>
      <w:r w:rsidRPr="00B25AAF">
        <w:rPr>
          <w:sz w:val="28"/>
          <w:szCs w:val="28"/>
        </w:rPr>
        <w:t xml:space="preserve"> с: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 1) особенностями исполнения местного бюджета в пределах общего объема бюджетных ассигнований, предусмотренных соответствующему главному распорядителю средств местного бюджета, в том числе: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B25AAF">
        <w:rPr>
          <w:sz w:val="28"/>
          <w:szCs w:val="28"/>
        </w:rPr>
        <w:t>- перераспределение бюджетных ассигнований между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2018 года № 204 "О национальных целях и стратегических задачах развития Российской Федерации на период до 2024 года", от 21 июля 2020 года № 474 "О национальных целях развития Российской Федерации на период до 2030 года";</w:t>
      </w:r>
      <w:proofErr w:type="gramEnd"/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- перераспределение бюджетных ассигнований между разделами, подразделами, целевыми статьями и видами расходов классификации расходов бюджетов, связанное с изменением кодов и порядка применения бюджетной классификации Российской Федерации;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- перераспределение бюджетных ассигнований между разделами, подразделами, целевыми статьями, видами расходов классификации расходов бюджетов на сумму средств, необходимых для выполнения условий </w:t>
      </w:r>
      <w:proofErr w:type="spellStart"/>
      <w:r w:rsidRPr="00B25AAF">
        <w:rPr>
          <w:sz w:val="28"/>
          <w:szCs w:val="28"/>
        </w:rPr>
        <w:t>софинансирования</w:t>
      </w:r>
      <w:proofErr w:type="spellEnd"/>
      <w:r w:rsidRPr="00B25AAF">
        <w:rPr>
          <w:sz w:val="28"/>
          <w:szCs w:val="28"/>
        </w:rPr>
        <w:t xml:space="preserve">, установленных для получения межбюджетных трансфертов, предоставляемых местному бюджету из бюджетов бюджетной </w:t>
      </w:r>
      <w:r w:rsidRPr="00B25AAF">
        <w:rPr>
          <w:sz w:val="28"/>
          <w:szCs w:val="28"/>
        </w:rPr>
        <w:lastRenderedPageBreak/>
        <w:t>системы Российской Федерации в форме субсидий, в том числе путем введения новых кодов классификации расходов местного бюджета;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- перераспределение бюджетных ассигнований между разделами, подразделами, целевыми статьями и видами расходов классификации расходов бюджетов в связи с экономией по результатам закупок товаров, работ, услуг для обеспечения муниципальных нужд, сложившейся в 2024 году;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целях погашения кредиторской задолженности образовавшейся по состоянию на 1 января 2024 года;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- перераспределение бюджетных ассигнований между разделами, подразделами, целевыми статьями и видами расходов классификации расходов бюджетов на реализацию мероприятий в рамках соответствующей муниципальной программы </w:t>
      </w:r>
      <w:proofErr w:type="spellStart"/>
      <w:r w:rsidRPr="00B25AAF">
        <w:rPr>
          <w:sz w:val="28"/>
          <w:szCs w:val="28"/>
        </w:rPr>
        <w:t>Каскатского</w:t>
      </w:r>
      <w:proofErr w:type="spellEnd"/>
      <w:r w:rsidRPr="00B25AAF">
        <w:rPr>
          <w:sz w:val="28"/>
          <w:szCs w:val="28"/>
        </w:rPr>
        <w:t xml:space="preserve"> сельского поселения </w:t>
      </w:r>
      <w:proofErr w:type="spellStart"/>
      <w:r w:rsidRPr="00B25AAF">
        <w:rPr>
          <w:sz w:val="28"/>
          <w:szCs w:val="28"/>
        </w:rPr>
        <w:t>Исилькульского</w:t>
      </w:r>
      <w:proofErr w:type="spellEnd"/>
      <w:r w:rsidRPr="00B25AAF">
        <w:rPr>
          <w:sz w:val="28"/>
          <w:szCs w:val="28"/>
        </w:rPr>
        <w:t xml:space="preserve"> муниципального района Омской области, на основании внесенных в нее изменений;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B25AAF">
        <w:rPr>
          <w:sz w:val="28"/>
          <w:szCs w:val="28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</w:t>
      </w:r>
      <w:proofErr w:type="gramEnd"/>
      <w:r w:rsidRPr="00B25AAF">
        <w:rPr>
          <w:sz w:val="28"/>
          <w:szCs w:val="28"/>
        </w:rPr>
        <w:t xml:space="preserve"> с рассмотрением дела;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- перераспределение бюджетных ассигнований между видами расходов классификации расходов бюджетов в связи с необходимостью выплаты уволенным служащим (работникам) среднего месячного заработка на период трудоустройства, в случае их увольнения в связи с ликвидацией организации, иными организационн</w:t>
      </w:r>
      <w:proofErr w:type="gramStart"/>
      <w:r w:rsidRPr="00B25AAF">
        <w:rPr>
          <w:sz w:val="28"/>
          <w:szCs w:val="28"/>
        </w:rPr>
        <w:t>о-</w:t>
      </w:r>
      <w:proofErr w:type="gramEnd"/>
      <w:r w:rsidRPr="00B25AAF">
        <w:rPr>
          <w:sz w:val="28"/>
          <w:szCs w:val="28"/>
        </w:rPr>
        <w:t xml:space="preserve"> штатными мероприятиями, приводящими к сокращению численности или штата работников организации, осуществляемые на основании статьи 178 Трудового кодекса Российской Федерации.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2)  изменением наименований разделов, подразделов,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изменением наименований целевых статей расходов местного бюджета на основании изменений, внесенных в соответствующую муниципальную программу </w:t>
      </w:r>
      <w:proofErr w:type="spellStart"/>
      <w:r w:rsidRPr="00B25AAF">
        <w:rPr>
          <w:sz w:val="28"/>
          <w:szCs w:val="28"/>
        </w:rPr>
        <w:t>Каскатского</w:t>
      </w:r>
      <w:proofErr w:type="spellEnd"/>
      <w:r w:rsidRPr="00B25AAF">
        <w:rPr>
          <w:sz w:val="28"/>
          <w:szCs w:val="28"/>
        </w:rPr>
        <w:t xml:space="preserve"> сельского поселения </w:t>
      </w:r>
      <w:proofErr w:type="spellStart"/>
      <w:r w:rsidRPr="00B25AAF">
        <w:rPr>
          <w:sz w:val="28"/>
          <w:szCs w:val="28"/>
        </w:rPr>
        <w:t>Исилькульского</w:t>
      </w:r>
      <w:proofErr w:type="spellEnd"/>
      <w:r w:rsidRPr="00B25AAF">
        <w:rPr>
          <w:sz w:val="28"/>
          <w:szCs w:val="28"/>
        </w:rPr>
        <w:t xml:space="preserve"> муниципального района.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 5. Создать в местном бюджете резервный фонд Администрации </w:t>
      </w:r>
      <w:proofErr w:type="spellStart"/>
      <w:r w:rsidRPr="00B25AAF">
        <w:rPr>
          <w:sz w:val="28"/>
          <w:szCs w:val="28"/>
        </w:rPr>
        <w:t>Каскатского</w:t>
      </w:r>
      <w:proofErr w:type="spellEnd"/>
      <w:r w:rsidRPr="00B25AAF">
        <w:rPr>
          <w:sz w:val="28"/>
          <w:szCs w:val="28"/>
        </w:rPr>
        <w:t xml:space="preserve"> сельского поселения на 2024 год в размере 2 100,00 руб., на 2025 год в размере 2 100,00 руб. и на 2026 год в размере 2 100,00 руб.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lastRenderedPageBreak/>
        <w:t xml:space="preserve">Использование бюджетных ассигнований резервного фонда Администрации </w:t>
      </w:r>
      <w:proofErr w:type="spellStart"/>
      <w:r w:rsidRPr="00B25AAF">
        <w:rPr>
          <w:sz w:val="28"/>
          <w:szCs w:val="28"/>
        </w:rPr>
        <w:t>Каскатского</w:t>
      </w:r>
      <w:proofErr w:type="spellEnd"/>
      <w:r w:rsidRPr="00B25AAF">
        <w:rPr>
          <w:sz w:val="28"/>
          <w:szCs w:val="28"/>
        </w:rPr>
        <w:t xml:space="preserve"> сельского поселения осуществляется в порядке, установленном Администрацией </w:t>
      </w:r>
      <w:proofErr w:type="spellStart"/>
      <w:r w:rsidRPr="00B25AAF">
        <w:rPr>
          <w:sz w:val="28"/>
          <w:szCs w:val="28"/>
        </w:rPr>
        <w:t>Каскатского</w:t>
      </w:r>
      <w:proofErr w:type="spellEnd"/>
      <w:r w:rsidRPr="00B25AAF">
        <w:rPr>
          <w:sz w:val="28"/>
          <w:szCs w:val="28"/>
        </w:rPr>
        <w:t xml:space="preserve"> сельского поселения.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6.</w:t>
      </w:r>
      <w:r w:rsidRPr="00B25AAF">
        <w:rPr>
          <w:sz w:val="28"/>
          <w:szCs w:val="28"/>
          <w:lang w:val="en-US"/>
        </w:rPr>
        <w:t> </w:t>
      </w:r>
      <w:proofErr w:type="gramStart"/>
      <w:r w:rsidRPr="00B25AAF">
        <w:rPr>
          <w:sz w:val="28"/>
          <w:szCs w:val="28"/>
        </w:rPr>
        <w:t>Установить, что в случае сокращения в 2024 году и в плановом периоде 2025 и 2026 годов поступлений доходов в бюджет поселения расходами бюджета поселения, подлежащими финансированию в полном объеме в пределах средств, предусмотренных в бюджете поселения на 2024 год и на плановый период 2025 и 2026 годов на эти цели, являются:</w:t>
      </w:r>
      <w:proofErr w:type="gramEnd"/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1) оплата труда;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2) начисления на оплату труда;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3) оплата коммунальных услуг;</w:t>
      </w:r>
    </w:p>
    <w:p w:rsidR="00C0259D" w:rsidRPr="00B25AAF" w:rsidRDefault="00C0259D" w:rsidP="00C0259D">
      <w:pPr>
        <w:tabs>
          <w:tab w:val="left" w:pos="993"/>
          <w:tab w:val="left" w:pos="1276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4) уплата налогов, сборов и иных обязательных платежей в бюджеты бюджетной системы Российской Федерации;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5) иные межбюджетные трансферты.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7. </w:t>
      </w:r>
      <w:proofErr w:type="gramStart"/>
      <w:r w:rsidRPr="00B25AAF">
        <w:rPr>
          <w:sz w:val="28"/>
          <w:szCs w:val="28"/>
        </w:rPr>
        <w:t xml:space="preserve">Установить, что субсидии юридическим лицам (за исключением субсидий муниципальным учреждениям, а также субсидий, указанных в </w:t>
      </w:r>
      <w:hyperlink r:id="rId6" w:history="1">
        <w:r w:rsidRPr="00B25AAF">
          <w:rPr>
            <w:rStyle w:val="a3"/>
            <w:sz w:val="28"/>
            <w:szCs w:val="28"/>
          </w:rPr>
          <w:t>пунктах 6</w:t>
        </w:r>
      </w:hyperlink>
      <w:r w:rsidRPr="00B25AAF">
        <w:rPr>
          <w:sz w:val="28"/>
          <w:szCs w:val="28"/>
        </w:rPr>
        <w:t xml:space="preserve"> – </w:t>
      </w:r>
      <w:hyperlink r:id="rId7" w:history="1">
        <w:r w:rsidRPr="00B25AAF">
          <w:rPr>
            <w:rStyle w:val="a3"/>
            <w:sz w:val="28"/>
            <w:szCs w:val="28"/>
          </w:rPr>
          <w:t>8.1</w:t>
        </w:r>
      </w:hyperlink>
      <w:r w:rsidRPr="00B25AAF">
        <w:rPr>
          <w:sz w:val="28"/>
          <w:szCs w:val="28"/>
        </w:rPr>
        <w:t xml:space="preserve"> статьи 78 Бюджетного кодекса Российской Федерации), индивидуальным предпринимателям, а также физическим лицам – производителям товаров, работ, услуг на 2024 год и на плановый период 2025 и 2026 годов предоставляются соответствующими главными распорядителями средств местного бюджета в случаях и порядке, которые установлены Администрацией </w:t>
      </w:r>
      <w:proofErr w:type="spellStart"/>
      <w:r w:rsidRPr="00B25AAF">
        <w:rPr>
          <w:sz w:val="28"/>
          <w:szCs w:val="28"/>
        </w:rPr>
        <w:t>Каскатского</w:t>
      </w:r>
      <w:proofErr w:type="spellEnd"/>
      <w:proofErr w:type="gramEnd"/>
      <w:r w:rsidRPr="00B25AAF">
        <w:rPr>
          <w:sz w:val="28"/>
          <w:szCs w:val="28"/>
        </w:rPr>
        <w:t xml:space="preserve"> сельского поселения: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-на организацию предоставления услуг сотовой связи (подвижной радиотелефонной связи) в населенных пунктах </w:t>
      </w:r>
      <w:proofErr w:type="spellStart"/>
      <w:r w:rsidRPr="00B25AAF">
        <w:rPr>
          <w:sz w:val="28"/>
          <w:szCs w:val="28"/>
        </w:rPr>
        <w:t>Каскатского</w:t>
      </w:r>
      <w:proofErr w:type="spellEnd"/>
      <w:r w:rsidRPr="00B25AAF">
        <w:rPr>
          <w:sz w:val="28"/>
          <w:szCs w:val="28"/>
        </w:rPr>
        <w:t xml:space="preserve"> сельского  поселения </w:t>
      </w:r>
      <w:proofErr w:type="spellStart"/>
      <w:r w:rsidRPr="00B25AAF">
        <w:rPr>
          <w:sz w:val="28"/>
          <w:szCs w:val="28"/>
        </w:rPr>
        <w:t>Исилькульского</w:t>
      </w:r>
      <w:proofErr w:type="spellEnd"/>
      <w:r w:rsidRPr="00B25AAF">
        <w:rPr>
          <w:sz w:val="28"/>
          <w:szCs w:val="28"/>
        </w:rPr>
        <w:t xml:space="preserve"> муниципального района Омской области;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-на возмещение гражданам, ведущим личное подсобное хозяйство, части затрат по производству молока.</w:t>
      </w:r>
    </w:p>
    <w:p w:rsidR="00C0259D" w:rsidRPr="00B25AAF" w:rsidRDefault="00C0259D" w:rsidP="00C0259D">
      <w:pPr>
        <w:jc w:val="both"/>
        <w:rPr>
          <w:sz w:val="28"/>
          <w:szCs w:val="28"/>
        </w:rPr>
      </w:pPr>
    </w:p>
    <w:p w:rsidR="00C0259D" w:rsidRPr="00B25AAF" w:rsidRDefault="00C0259D" w:rsidP="00C025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5AAF">
        <w:rPr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1. Не допускается увеличение в 2024 году и в плановом периоде 2025 и 2026 годов численности муниципальных служащих </w:t>
      </w:r>
      <w:proofErr w:type="spellStart"/>
      <w:r w:rsidRPr="00B25AAF">
        <w:rPr>
          <w:sz w:val="28"/>
          <w:szCs w:val="28"/>
        </w:rPr>
        <w:t>Каскатского</w:t>
      </w:r>
      <w:proofErr w:type="spellEnd"/>
      <w:r w:rsidRPr="00B25AAF">
        <w:rPr>
          <w:sz w:val="28"/>
          <w:szCs w:val="28"/>
        </w:rPr>
        <w:t xml:space="preserve"> сельского поселения, за исключением случаев, связанных с увеличением объема полномочий органов местного самоуправления </w:t>
      </w:r>
      <w:proofErr w:type="spellStart"/>
      <w:r w:rsidRPr="00B25AAF">
        <w:rPr>
          <w:sz w:val="28"/>
          <w:szCs w:val="28"/>
        </w:rPr>
        <w:t>Каскатского</w:t>
      </w:r>
      <w:proofErr w:type="spellEnd"/>
      <w:r w:rsidRPr="00B25AAF">
        <w:rPr>
          <w:sz w:val="28"/>
          <w:szCs w:val="28"/>
        </w:rPr>
        <w:t xml:space="preserve"> сельского поселения, обусловленных изменением законодательства.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C0259D" w:rsidRPr="00B25AAF" w:rsidRDefault="00C0259D" w:rsidP="00C0259D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25AAF">
        <w:rPr>
          <w:sz w:val="28"/>
          <w:szCs w:val="28"/>
        </w:rPr>
        <w:t>Статья 5. Межбюджетные трансферты</w:t>
      </w:r>
    </w:p>
    <w:p w:rsidR="00C0259D" w:rsidRPr="00B25AAF" w:rsidRDefault="00C0259D" w:rsidP="00C025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0259D" w:rsidRPr="00B25AAF" w:rsidRDefault="00C0259D" w:rsidP="00C0259D">
      <w:pPr>
        <w:numPr>
          <w:ilvl w:val="0"/>
          <w:numId w:val="1"/>
        </w:numPr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Утвердить:</w:t>
      </w:r>
    </w:p>
    <w:p w:rsidR="00C0259D" w:rsidRPr="00B25AAF" w:rsidRDefault="00C0259D" w:rsidP="00C0259D">
      <w:pPr>
        <w:jc w:val="both"/>
      </w:pPr>
      <w:r w:rsidRPr="00B25AAF">
        <w:rPr>
          <w:sz w:val="28"/>
          <w:szCs w:val="28"/>
        </w:rPr>
        <w:tab/>
        <w:t xml:space="preserve">    1) объем межбюджетных трансфертов, получаемых из других бюджетов бюджетной системы Российской Федерации, в 2024 году в сумме 1 123 053,74 руб., в 2025 году в сумме 895 064,90 руб., в 2026 году в сумме 891 349,72 руб.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lastRenderedPageBreak/>
        <w:t xml:space="preserve">2) объем иных межбюджетных трансфертов, предоставляемых бюджету </w:t>
      </w:r>
      <w:proofErr w:type="spellStart"/>
      <w:r w:rsidRPr="00B25AAF">
        <w:rPr>
          <w:sz w:val="28"/>
          <w:szCs w:val="28"/>
        </w:rPr>
        <w:t>Исилькульского</w:t>
      </w:r>
      <w:proofErr w:type="spellEnd"/>
      <w:r w:rsidRPr="00B25AAF">
        <w:rPr>
          <w:sz w:val="28"/>
          <w:szCs w:val="28"/>
        </w:rPr>
        <w:t xml:space="preserve"> муниципального района на 2024 год в сумме 278 333,29 руб., на 2025 год в сумме 278 333,29 руб., на 2026 год в сумме 278 333,29 руб.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Установить, что иные межбюджетные трансферты предоставляются бюджету </w:t>
      </w:r>
      <w:proofErr w:type="spellStart"/>
      <w:r w:rsidRPr="00B25AAF">
        <w:rPr>
          <w:sz w:val="28"/>
          <w:szCs w:val="28"/>
        </w:rPr>
        <w:t>Исилькульского</w:t>
      </w:r>
      <w:proofErr w:type="spellEnd"/>
      <w:r w:rsidRPr="00B25AAF">
        <w:rPr>
          <w:sz w:val="28"/>
          <w:szCs w:val="28"/>
        </w:rPr>
        <w:t xml:space="preserve"> муниципального района </w:t>
      </w:r>
      <w:proofErr w:type="gramStart"/>
      <w:r w:rsidRPr="00B25AAF">
        <w:rPr>
          <w:sz w:val="28"/>
          <w:szCs w:val="28"/>
        </w:rPr>
        <w:t>на</w:t>
      </w:r>
      <w:proofErr w:type="gramEnd"/>
      <w:r w:rsidRPr="00B25AAF">
        <w:rPr>
          <w:sz w:val="28"/>
          <w:szCs w:val="28"/>
        </w:rPr>
        <w:t>:</w:t>
      </w:r>
    </w:p>
    <w:p w:rsidR="00C0259D" w:rsidRPr="00B25AAF" w:rsidRDefault="00C0259D" w:rsidP="00C025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ab/>
        <w:t>1) выполнение части полномочий по организации и осуществлению мероприятий по работе с детьми и молодежью в поселениях;</w:t>
      </w:r>
    </w:p>
    <w:p w:rsidR="00C0259D" w:rsidRPr="00B25AAF" w:rsidRDefault="00C0259D" w:rsidP="00C0259D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25AAF">
        <w:rPr>
          <w:rFonts w:ascii="Times New Roman" w:hAnsi="Times New Roman" w:cs="Times New Roman"/>
          <w:sz w:val="28"/>
          <w:szCs w:val="28"/>
        </w:rPr>
        <w:t>2) выполнение части полномочий по созданию условий для организации досуга и обеспечения жителей поселения услугами организаций культуры;</w:t>
      </w:r>
    </w:p>
    <w:p w:rsidR="00C0259D" w:rsidRPr="00B25AAF" w:rsidRDefault="00C0259D" w:rsidP="00C0259D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25AAF">
        <w:rPr>
          <w:rFonts w:ascii="Times New Roman" w:hAnsi="Times New Roman" w:cs="Times New Roman"/>
          <w:sz w:val="28"/>
          <w:szCs w:val="28"/>
        </w:rPr>
        <w:t xml:space="preserve">3) выполнение полномочий по осуществлению </w:t>
      </w:r>
      <w:proofErr w:type="gramStart"/>
      <w:r w:rsidRPr="00B25A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5AAF">
        <w:rPr>
          <w:rFonts w:ascii="Times New Roman" w:hAnsi="Times New Roman" w:cs="Times New Roman"/>
          <w:sz w:val="28"/>
          <w:szCs w:val="28"/>
        </w:rPr>
        <w:t xml:space="preserve"> исполнением бюджета, </w:t>
      </w:r>
    </w:p>
    <w:p w:rsidR="00C0259D" w:rsidRPr="00B25AAF" w:rsidRDefault="00C0259D" w:rsidP="00C0259D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25AAF">
        <w:rPr>
          <w:rFonts w:ascii="Times New Roman" w:hAnsi="Times New Roman" w:cs="Times New Roman"/>
          <w:sz w:val="28"/>
          <w:szCs w:val="28"/>
        </w:rPr>
        <w:t>4) выполнение отдельных бюджетных полномочий финансового органа.</w:t>
      </w:r>
    </w:p>
    <w:p w:rsidR="00C0259D" w:rsidRPr="00B25AAF" w:rsidRDefault="00C0259D" w:rsidP="00C02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Иные межбюджетные трансферты предоставляются бюджету </w:t>
      </w:r>
      <w:proofErr w:type="spellStart"/>
      <w:r w:rsidRPr="00B25AAF">
        <w:rPr>
          <w:sz w:val="28"/>
          <w:szCs w:val="28"/>
        </w:rPr>
        <w:t>Исилькульского</w:t>
      </w:r>
      <w:proofErr w:type="spellEnd"/>
      <w:r w:rsidRPr="00B25AAF">
        <w:rPr>
          <w:sz w:val="28"/>
          <w:szCs w:val="28"/>
        </w:rPr>
        <w:t xml:space="preserve"> муниципального района в пределах бюджетных ассигнований, предусмотренных администрацией </w:t>
      </w:r>
      <w:proofErr w:type="spellStart"/>
      <w:r w:rsidRPr="00B25AAF">
        <w:rPr>
          <w:sz w:val="28"/>
          <w:szCs w:val="28"/>
        </w:rPr>
        <w:t>Каскатского</w:t>
      </w:r>
      <w:proofErr w:type="spellEnd"/>
      <w:r w:rsidRPr="00B25AAF">
        <w:rPr>
          <w:sz w:val="28"/>
          <w:szCs w:val="28"/>
        </w:rPr>
        <w:t xml:space="preserve"> сельского поселения настоящим решением, в соответствии с кассовым планом исполнения местного бюджета на текущий финансовый год.</w:t>
      </w:r>
    </w:p>
    <w:p w:rsidR="00C0259D" w:rsidRPr="00B25AAF" w:rsidRDefault="00C0259D" w:rsidP="00C0259D">
      <w:pPr>
        <w:ind w:firstLine="709"/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Иные межбюджетные трансферты перечисляются и расходуются через лицевые счета, открытые получателям средств бюджета </w:t>
      </w:r>
      <w:proofErr w:type="spellStart"/>
      <w:r w:rsidRPr="00B25AAF">
        <w:rPr>
          <w:sz w:val="28"/>
          <w:szCs w:val="28"/>
        </w:rPr>
        <w:t>Исилькульского</w:t>
      </w:r>
      <w:proofErr w:type="spellEnd"/>
      <w:r w:rsidRPr="00B25AAF">
        <w:rPr>
          <w:sz w:val="28"/>
          <w:szCs w:val="28"/>
        </w:rPr>
        <w:t xml:space="preserve"> муниципального района в соответствии с законодательством.</w:t>
      </w:r>
    </w:p>
    <w:p w:rsidR="00C0259D" w:rsidRPr="00B25AAF" w:rsidRDefault="00C0259D" w:rsidP="00C02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При несоблюдении органами местного самоуправления </w:t>
      </w:r>
      <w:proofErr w:type="spellStart"/>
      <w:r w:rsidRPr="00B25AAF">
        <w:rPr>
          <w:sz w:val="28"/>
          <w:szCs w:val="28"/>
        </w:rPr>
        <w:t>Исилькульского</w:t>
      </w:r>
      <w:proofErr w:type="spellEnd"/>
      <w:r w:rsidRPr="00B25AAF">
        <w:rPr>
          <w:sz w:val="28"/>
          <w:szCs w:val="28"/>
        </w:rPr>
        <w:t xml:space="preserve"> муниципального района условий соглашения о передаче им осуществления части полномочий поселения администрация </w:t>
      </w:r>
      <w:proofErr w:type="spellStart"/>
      <w:r w:rsidRPr="00B25AAF">
        <w:rPr>
          <w:sz w:val="28"/>
          <w:szCs w:val="28"/>
        </w:rPr>
        <w:t>Каскатского</w:t>
      </w:r>
      <w:proofErr w:type="spellEnd"/>
      <w:r w:rsidRPr="00B25AAF">
        <w:rPr>
          <w:sz w:val="28"/>
          <w:szCs w:val="28"/>
        </w:rPr>
        <w:t xml:space="preserve"> сельского поселения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положений, обуславливающих условия предоставления иных межбюджетных трансфертов.</w:t>
      </w:r>
    </w:p>
    <w:p w:rsidR="00C0259D" w:rsidRPr="00B25AAF" w:rsidRDefault="00C0259D" w:rsidP="00C025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B25AAF">
        <w:rPr>
          <w:sz w:val="28"/>
          <w:szCs w:val="28"/>
        </w:rPr>
        <w:t xml:space="preserve">Статья 6. Управление муниципальным долгом </w:t>
      </w:r>
      <w:proofErr w:type="spellStart"/>
      <w:r w:rsidRPr="00B25AAF">
        <w:rPr>
          <w:sz w:val="28"/>
          <w:szCs w:val="28"/>
        </w:rPr>
        <w:t>Каскатского</w:t>
      </w:r>
      <w:proofErr w:type="spellEnd"/>
      <w:r w:rsidRPr="00B25AAF">
        <w:rPr>
          <w:sz w:val="28"/>
          <w:szCs w:val="28"/>
        </w:rPr>
        <w:t xml:space="preserve"> сельского поселения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1. Установить: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B25AAF">
        <w:rPr>
          <w:sz w:val="28"/>
          <w:szCs w:val="28"/>
        </w:rPr>
        <w:t xml:space="preserve">1) верхний предел муниципального внутреннего долга </w:t>
      </w:r>
      <w:proofErr w:type="spellStart"/>
      <w:r w:rsidRPr="00B25AAF">
        <w:rPr>
          <w:sz w:val="28"/>
          <w:szCs w:val="28"/>
        </w:rPr>
        <w:t>Каскатского</w:t>
      </w:r>
      <w:proofErr w:type="spellEnd"/>
      <w:r w:rsidRPr="00B25AAF">
        <w:rPr>
          <w:sz w:val="28"/>
          <w:szCs w:val="28"/>
        </w:rPr>
        <w:t xml:space="preserve"> сельского поселения на 1 января 2025 года в размере 0,00 руб., в том числе верхний предел долга по муниципальным гарантиям в валюте Российской Федерации – 0,00 руб., на 1 января 2026 года в размере 0,00 руб., в том числе верхний предел долга по муниципальным гарантиям в валюте Российской Федерации – 0,00 руб. и на 1</w:t>
      </w:r>
      <w:proofErr w:type="gramEnd"/>
      <w:r w:rsidRPr="00B25AAF">
        <w:rPr>
          <w:sz w:val="28"/>
          <w:szCs w:val="28"/>
        </w:rPr>
        <w:t xml:space="preserve"> января 2027 года в размере 0,00 руб., в том числе верхний предел долга по муниципальным гарантиям в валюте Российской Федерации – 0,00 руб.;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lastRenderedPageBreak/>
        <w:t xml:space="preserve">2) объем расходов на обслуживание муниципального долга </w:t>
      </w:r>
      <w:proofErr w:type="spellStart"/>
      <w:r w:rsidRPr="00B25AAF">
        <w:rPr>
          <w:sz w:val="28"/>
          <w:szCs w:val="28"/>
        </w:rPr>
        <w:t>Каскатского</w:t>
      </w:r>
      <w:proofErr w:type="spellEnd"/>
      <w:r w:rsidRPr="00B25AAF">
        <w:rPr>
          <w:sz w:val="28"/>
          <w:szCs w:val="28"/>
        </w:rPr>
        <w:t xml:space="preserve"> сельского поселения в 2024 году в сумме 0,00 руб., в 2025 году в сумме 0,00 руб. и в 2026 году в сумме 0,00 руб.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2. Утвердить: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1) источники финансирования дефицита местного бюджета на 2024 год и на плановый период 2025 и 2026 годов согласно приложению № 6 к настоящему решению.</w:t>
      </w:r>
    </w:p>
    <w:p w:rsidR="00C0259D" w:rsidRPr="00B25AAF" w:rsidRDefault="00C0259D" w:rsidP="00C02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AF">
        <w:rPr>
          <w:rFonts w:ascii="Times New Roman" w:hAnsi="Times New Roman" w:cs="Times New Roman"/>
          <w:sz w:val="28"/>
          <w:szCs w:val="28"/>
        </w:rPr>
        <w:t xml:space="preserve">3. Муниципальные гарантии </w:t>
      </w:r>
      <w:proofErr w:type="spellStart"/>
      <w:r w:rsidRPr="00B25AAF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B25AA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25AAF">
        <w:rPr>
          <w:sz w:val="28"/>
          <w:szCs w:val="28"/>
        </w:rPr>
        <w:t xml:space="preserve"> </w:t>
      </w:r>
      <w:r w:rsidRPr="00B25AAF">
        <w:rPr>
          <w:rFonts w:ascii="Times New Roman" w:hAnsi="Times New Roman" w:cs="Times New Roman"/>
          <w:sz w:val="28"/>
          <w:szCs w:val="28"/>
        </w:rPr>
        <w:t>поселения в 2024 году и в плановом периоде 2025 и 2026 годов не предоставляются.</w:t>
      </w:r>
    </w:p>
    <w:p w:rsidR="00C0259D" w:rsidRPr="00B25AAF" w:rsidRDefault="00C0259D" w:rsidP="00C02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AF">
        <w:rPr>
          <w:rFonts w:ascii="Times New Roman" w:hAnsi="Times New Roman" w:cs="Times New Roman"/>
          <w:sz w:val="28"/>
          <w:szCs w:val="28"/>
        </w:rPr>
        <w:t xml:space="preserve">4. Муниципальные внутренние и внешние заимствования </w:t>
      </w:r>
      <w:proofErr w:type="spellStart"/>
      <w:r w:rsidRPr="00B25AAF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B25AA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25AAF">
        <w:rPr>
          <w:sz w:val="28"/>
          <w:szCs w:val="28"/>
        </w:rPr>
        <w:t xml:space="preserve"> </w:t>
      </w:r>
      <w:r w:rsidRPr="00B25AAF">
        <w:rPr>
          <w:rFonts w:ascii="Times New Roman" w:hAnsi="Times New Roman" w:cs="Times New Roman"/>
          <w:sz w:val="28"/>
          <w:szCs w:val="28"/>
        </w:rPr>
        <w:t>поселения в 2024 году и в плановом периоде 2025 и 2026 годов не производятся.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B25AAF">
        <w:rPr>
          <w:sz w:val="28"/>
          <w:szCs w:val="28"/>
        </w:rPr>
        <w:t xml:space="preserve">Статья 7. Особенности </w:t>
      </w:r>
      <w:proofErr w:type="gramStart"/>
      <w:r w:rsidRPr="00B25AAF">
        <w:rPr>
          <w:sz w:val="28"/>
          <w:szCs w:val="28"/>
        </w:rPr>
        <w:t>погашения кредиторской задолженности главного распорядителя средств местного бюджета</w:t>
      </w:r>
      <w:proofErr w:type="gramEnd"/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B25AAF">
        <w:rPr>
          <w:sz w:val="28"/>
          <w:szCs w:val="28"/>
        </w:rPr>
        <w:t>В целях эффективного использования бюджетных средств установить, что главный распорядитель средств местного бюджета осуществляет погашение кредиторской задолженности, образовавшейся по состоянию на 1 января 2024 года, в пределах бюджетных ассигнований, предусмотренных в ведомственной структуре расходов местного бюджета на 2024 год, при условии недопущения образования кредиторской задолженности по бюджетным обязательствам в 2024 году.</w:t>
      </w:r>
      <w:proofErr w:type="gramEnd"/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Статья 8. Особенности использования средств, предоставляемых отдельным юридическим лицам</w:t>
      </w:r>
    </w:p>
    <w:p w:rsidR="00C0259D" w:rsidRPr="00B25AAF" w:rsidRDefault="00C0259D" w:rsidP="00C0259D">
      <w:pPr>
        <w:ind w:right="-1"/>
        <w:jc w:val="both"/>
        <w:rPr>
          <w:sz w:val="28"/>
          <w:szCs w:val="28"/>
        </w:rPr>
      </w:pP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Установить, что в 2024 году в соответствии со статьей 242.26 Бюджетного кодекса Российской Федерации казначейскому сопровождению (если иное не установлено законодательством) подлежат следующие средства, предоставляемые из районного бюджета: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1) субсидии юридическим лицам и бюджетные инвестиции юридическим лицам, включая остатки средств, предоставляемые </w:t>
      </w:r>
      <w:r w:rsidRPr="00B25AAF">
        <w:rPr>
          <w:sz w:val="28"/>
          <w:szCs w:val="28"/>
        </w:rPr>
        <w:br/>
        <w:t>в соответствии со статьей 78, частью 5 статьи 79, статьей 80 Бюджетного кодекса Российской Федерации;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2) авансы: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- по муниципальным контрактам о поставке товаров, выполнении работ, оказании услуг, заключаемым на сумму 50 000 000,00 руб. и более;</w:t>
      </w:r>
    </w:p>
    <w:p w:rsidR="00C0259D" w:rsidRPr="00B25AAF" w:rsidRDefault="00C0259D" w:rsidP="00C025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- по контрактам (договорам) о поставке товаров, выполнении работ, оказании услуг, заключаемым на сумму 3 000 000,00 руб. и более, источником финансового обеспечения которых являются средства, указанные в пункте 1 настоящей статьи.</w:t>
      </w:r>
    </w:p>
    <w:p w:rsidR="00C0259D" w:rsidRPr="00B25AAF" w:rsidRDefault="00C0259D" w:rsidP="00C0259D">
      <w:pPr>
        <w:ind w:right="-1"/>
        <w:jc w:val="both"/>
        <w:rPr>
          <w:sz w:val="28"/>
          <w:szCs w:val="28"/>
        </w:rPr>
      </w:pPr>
    </w:p>
    <w:p w:rsidR="00C0259D" w:rsidRPr="00B25AAF" w:rsidRDefault="00C0259D" w:rsidP="00C0259D">
      <w:pPr>
        <w:ind w:firstLine="709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Статья 9. Вступление в силу настоящего решения</w:t>
      </w:r>
    </w:p>
    <w:p w:rsidR="00C0259D" w:rsidRPr="00B25AAF" w:rsidRDefault="00C0259D" w:rsidP="00C0259D">
      <w:pPr>
        <w:ind w:firstLine="709"/>
        <w:jc w:val="both"/>
        <w:rPr>
          <w:sz w:val="28"/>
          <w:szCs w:val="28"/>
        </w:rPr>
      </w:pPr>
    </w:p>
    <w:p w:rsidR="00C0259D" w:rsidRPr="00B25AAF" w:rsidRDefault="00C0259D" w:rsidP="00C0259D">
      <w:pPr>
        <w:ind w:firstLine="700"/>
        <w:jc w:val="both"/>
        <w:rPr>
          <w:sz w:val="28"/>
          <w:szCs w:val="28"/>
        </w:rPr>
      </w:pPr>
      <w:r w:rsidRPr="00B25AAF">
        <w:rPr>
          <w:sz w:val="28"/>
          <w:szCs w:val="28"/>
        </w:rPr>
        <w:lastRenderedPageBreak/>
        <w:t>Настоящее решение вступает в силу с 1 января 2024 года и действует по 31 декабря 2024 года.</w:t>
      </w:r>
    </w:p>
    <w:p w:rsidR="00C0259D" w:rsidRPr="00B25AAF" w:rsidRDefault="00C0259D" w:rsidP="00C0259D">
      <w:pPr>
        <w:ind w:firstLine="700"/>
        <w:jc w:val="both"/>
        <w:rPr>
          <w:sz w:val="28"/>
          <w:szCs w:val="28"/>
        </w:rPr>
      </w:pPr>
    </w:p>
    <w:p w:rsidR="00C0259D" w:rsidRPr="00B25AAF" w:rsidRDefault="00C0259D" w:rsidP="00C0259D">
      <w:pPr>
        <w:ind w:firstLine="709"/>
        <w:jc w:val="both"/>
        <w:rPr>
          <w:sz w:val="28"/>
          <w:szCs w:val="28"/>
        </w:rPr>
      </w:pPr>
      <w:r w:rsidRPr="00B25AAF">
        <w:rPr>
          <w:sz w:val="28"/>
          <w:szCs w:val="28"/>
        </w:rPr>
        <w:t>Статья 10. Опубликование настоящего решения</w:t>
      </w:r>
    </w:p>
    <w:p w:rsidR="00C0259D" w:rsidRPr="00B25AAF" w:rsidRDefault="00C0259D" w:rsidP="00C0259D">
      <w:pPr>
        <w:jc w:val="both"/>
        <w:rPr>
          <w:sz w:val="28"/>
          <w:szCs w:val="28"/>
        </w:rPr>
      </w:pPr>
    </w:p>
    <w:p w:rsidR="00C0259D" w:rsidRPr="00B25AAF" w:rsidRDefault="00C0259D" w:rsidP="00C0259D">
      <w:pPr>
        <w:jc w:val="both"/>
        <w:rPr>
          <w:i/>
          <w:sz w:val="28"/>
          <w:szCs w:val="28"/>
        </w:rPr>
      </w:pPr>
      <w:r w:rsidRPr="00B25AAF">
        <w:rPr>
          <w:sz w:val="28"/>
          <w:szCs w:val="28"/>
        </w:rPr>
        <w:tab/>
        <w:t>Опубликовать настоящее Решение в "</w:t>
      </w:r>
      <w:proofErr w:type="spellStart"/>
      <w:r w:rsidRPr="00B25AAF">
        <w:rPr>
          <w:sz w:val="28"/>
          <w:szCs w:val="28"/>
        </w:rPr>
        <w:t>Исилькульском</w:t>
      </w:r>
      <w:proofErr w:type="spellEnd"/>
      <w:r w:rsidRPr="00B25AAF">
        <w:rPr>
          <w:sz w:val="28"/>
          <w:szCs w:val="28"/>
        </w:rPr>
        <w:t xml:space="preserve"> муниципальном вестнике".</w:t>
      </w:r>
    </w:p>
    <w:p w:rsidR="00C0259D" w:rsidRPr="00B25AAF" w:rsidRDefault="00C0259D" w:rsidP="00C025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59D" w:rsidRPr="00B25AAF" w:rsidRDefault="00C0259D" w:rsidP="00C025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59D" w:rsidRPr="00B25AAF" w:rsidRDefault="00C0259D" w:rsidP="00C025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59D" w:rsidRPr="00B25AAF" w:rsidRDefault="00C0259D" w:rsidP="00C025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59D" w:rsidRPr="00B25AAF" w:rsidRDefault="00C0259D" w:rsidP="00C0259D">
      <w:pPr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Председатель Совета </w:t>
      </w:r>
    </w:p>
    <w:p w:rsidR="00C0259D" w:rsidRPr="00B25AAF" w:rsidRDefault="00C0259D" w:rsidP="00C0259D">
      <w:pPr>
        <w:jc w:val="both"/>
        <w:rPr>
          <w:sz w:val="28"/>
          <w:szCs w:val="28"/>
        </w:rPr>
      </w:pPr>
      <w:proofErr w:type="spellStart"/>
      <w:r w:rsidRPr="00B25AAF">
        <w:rPr>
          <w:sz w:val="28"/>
          <w:szCs w:val="28"/>
        </w:rPr>
        <w:t>Каскатского</w:t>
      </w:r>
      <w:proofErr w:type="spellEnd"/>
      <w:r w:rsidRPr="00B25AAF">
        <w:rPr>
          <w:sz w:val="28"/>
          <w:szCs w:val="28"/>
        </w:rPr>
        <w:t xml:space="preserve"> сельского поселения                                          </w:t>
      </w:r>
      <w:proofErr w:type="spellStart"/>
      <w:r w:rsidRPr="00B25AAF">
        <w:rPr>
          <w:sz w:val="28"/>
          <w:szCs w:val="28"/>
        </w:rPr>
        <w:t>С.Х.Хасенов</w:t>
      </w:r>
      <w:proofErr w:type="spellEnd"/>
    </w:p>
    <w:p w:rsidR="00C0259D" w:rsidRPr="00B25AAF" w:rsidRDefault="00C0259D" w:rsidP="00C0259D">
      <w:pPr>
        <w:jc w:val="both"/>
        <w:rPr>
          <w:sz w:val="28"/>
          <w:szCs w:val="28"/>
        </w:rPr>
      </w:pPr>
    </w:p>
    <w:p w:rsidR="00C0259D" w:rsidRPr="00B25AAF" w:rsidRDefault="00C0259D" w:rsidP="00C0259D">
      <w:pPr>
        <w:jc w:val="both"/>
        <w:rPr>
          <w:sz w:val="28"/>
          <w:szCs w:val="28"/>
        </w:rPr>
      </w:pPr>
    </w:p>
    <w:p w:rsidR="00C0259D" w:rsidRPr="00B25AAF" w:rsidRDefault="00C0259D" w:rsidP="00C0259D">
      <w:pPr>
        <w:jc w:val="both"/>
        <w:rPr>
          <w:sz w:val="28"/>
          <w:szCs w:val="28"/>
        </w:rPr>
      </w:pPr>
      <w:r w:rsidRPr="00B25AAF">
        <w:rPr>
          <w:sz w:val="28"/>
          <w:szCs w:val="28"/>
        </w:rPr>
        <w:t xml:space="preserve">Глава </w:t>
      </w:r>
      <w:proofErr w:type="spellStart"/>
      <w:r w:rsidRPr="00B25AAF">
        <w:rPr>
          <w:sz w:val="28"/>
          <w:szCs w:val="28"/>
        </w:rPr>
        <w:t>Каскатского</w:t>
      </w:r>
      <w:proofErr w:type="spellEnd"/>
    </w:p>
    <w:p w:rsidR="00C0259D" w:rsidRPr="00BD639F" w:rsidRDefault="00C0259D" w:rsidP="00C0259D">
      <w:pPr>
        <w:jc w:val="both"/>
      </w:pPr>
      <w:r w:rsidRPr="00B25AAF">
        <w:rPr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 w:rsidRPr="00B25AAF">
        <w:rPr>
          <w:sz w:val="28"/>
          <w:szCs w:val="28"/>
        </w:rPr>
        <w:t>Х.Х.Гинаятулин</w:t>
      </w:r>
      <w:proofErr w:type="spellEnd"/>
    </w:p>
    <w:p w:rsidR="005E17A5" w:rsidRDefault="005E17A5"/>
    <w:sectPr w:rsidR="005E17A5" w:rsidSect="005E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A2ABD"/>
    <w:multiLevelType w:val="hybridMultilevel"/>
    <w:tmpl w:val="AE80E3A4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0259D"/>
    <w:rsid w:val="005E17A5"/>
    <w:rsid w:val="00C0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025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rsid w:val="00C0259D"/>
    <w:rPr>
      <w:color w:val="0000FF"/>
      <w:u w:val="single"/>
    </w:rPr>
  </w:style>
  <w:style w:type="paragraph" w:customStyle="1" w:styleId="ConsPlusNormal">
    <w:name w:val="ConsPlusNormal"/>
    <w:rsid w:val="00C02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10C4A6F1AB557669B77F614B3B7C0CBD&amp;req=doc&amp;base=LAW&amp;n=355977&amp;dst=4778&amp;fld=134&amp;date=25.01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10C4A6F1AB557669B77F614B3B7C0CBD&amp;req=doc&amp;base=LAW&amp;n=355977&amp;dst=4394&amp;fld=134&amp;date=25.01.2021" TargetMode="External"/><Relationship Id="rId5" Type="http://schemas.openxmlformats.org/officeDocument/2006/relationships/hyperlink" Target="consultantplus://offline/ref=C9E40EDC9DFE62B26680AEFF01DC3150B53A8357B3522F2C1D918BA4D89073B30D3E2E6E7078618A46B570f7F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2266</Words>
  <Characters>12922</Characters>
  <Application>Microsoft Office Word</Application>
  <DocSecurity>0</DocSecurity>
  <Lines>107</Lines>
  <Paragraphs>30</Paragraphs>
  <ScaleCrop>false</ScaleCrop>
  <Company>administration</Company>
  <LinksUpToDate>false</LinksUpToDate>
  <CharactersWithSpaces>15158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2024-02-28T10:38:00Z</dcterms:created>
  <dcterms:modified xsi:type="dcterms:W3CDTF">2024-02-28T10:38:00Z</dcterms:modified>
</cp:coreProperties>
</file>